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F88" w:rsidRDefault="00F844DF">
      <w:pPr>
        <w:jc w:val="both"/>
      </w:pPr>
      <w:r>
        <w:t xml:space="preserve">Vážený pane premiére, 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 xml:space="preserve">v pondělí 27. října se sešla vládní rada, aby projednala další postup stran vládní koalice ve věci </w:t>
      </w:r>
      <w:r>
        <w:rPr>
          <w:b/>
        </w:rPr>
        <w:t>zákona o poskytování péče v dětské skupině</w:t>
      </w:r>
      <w:r>
        <w:t>. Jak jistě víte, tento zákon vzbuzuje u velké části veřejnosti obavy. Je to z důvodu velmi široké definice dětské skupiny, která zahrnuje i ty, kteří do ní logicky vůbec nepatří. Hlavním problémem je zavádění regulace a stanovení dětské skupiny jako jediné možné alternativy péče vedle školek v rejstříku MŠMT. Tím ovšem zákon likviduje všechny stávající aktivity, které se nechtějí nebo často ani nemohou přizpůsobit definici zákona a příslušných vyhlášek. Toto prosím není problém pouze lesních školek, jak je mediálně stále prezentováno, dotýká se všech, kdo s předškolními dětmi pracují (mateřská</w:t>
      </w:r>
      <w:r w:rsidR="006F1B69">
        <w:t xml:space="preserve">                             </w:t>
      </w:r>
      <w:r>
        <w:t>a rodinná/</w:t>
      </w:r>
      <w:bookmarkStart w:id="0" w:name="_GoBack"/>
      <w:bookmarkEnd w:id="0"/>
      <w:r>
        <w:t xml:space="preserve">komunitní centra s několika pravidelnými kurzy pro předškoláky, předškolní kluby, zájmové oddíly s předškoláky, skupiny znevýhodněných dětí v předškolních zařízeních, zkrátka jakékoliv organizace, při kterých se pravidelně setkává skupina dětí od 1 do 6/7 let). 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>Na základě závěrů rady je zřejmé, že</w:t>
      </w:r>
      <w:r w:rsidR="006F1B69">
        <w:t xml:space="preserve"> si vážnost situace uvědomujete</w:t>
      </w:r>
      <w:r>
        <w:t xml:space="preserve"> a že se snažíte situaci řešit ve prospěch posílení alternativ při zachování st</w:t>
      </w:r>
      <w:r w:rsidR="006F1B69">
        <w:t>ávající pestrosti, za což V</w:t>
      </w:r>
      <w:r>
        <w:t>ám děkujeme. Existují dvě možnosti</w:t>
      </w:r>
      <w:r w:rsidR="006F1B69">
        <w:t>,</w:t>
      </w:r>
      <w:r>
        <w:t xml:space="preserve"> jak postupovat. První n</w:t>
      </w:r>
      <w:r w:rsidR="006F1B69">
        <w:t xml:space="preserve">ás ponechává v ohrožení, druhá </w:t>
      </w:r>
      <w:r>
        <w:t xml:space="preserve">nám přináší jistotu, že </w:t>
      </w:r>
      <w:r w:rsidR="006F1B69">
        <w:t>problém zákona bude vyřešený.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ind w:hanging="359"/>
        <w:jc w:val="both"/>
      </w:pPr>
      <w:r>
        <w:rPr>
          <w:b/>
        </w:rPr>
        <w:t>1.</w:t>
      </w:r>
      <w:r>
        <w:rPr>
          <w:sz w:val="14"/>
        </w:rPr>
        <w:t xml:space="preserve">   </w:t>
      </w:r>
      <w:r>
        <w:rPr>
          <w:sz w:val="14"/>
        </w:rPr>
        <w:tab/>
      </w:r>
      <w:r>
        <w:rPr>
          <w:b/>
        </w:rPr>
        <w:t>Poslanecká sněmovna může přehlasovat prezidentské veto. Pak, jak deklarujete, předložíte napříč vládními stranami novelu, kde ukotvíte dobrovolnost registrace poskytovatele.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>Tento postup je pro nás stále velkou nejistotou. Připouštíte v něm, že jste prosadili špatný zákon. Zdůvodníte to nutností odstartovat vznik dětských skupin, tedy nové formy, ale stávající formy uvrhnete do hluboké nejistoty. I přes vaši snahu o závazné hlasování v poslaneckých klubech může situace vypadat stejně jako při předchozích projednáváních, tedy nemusí se povést. MPSV postupně v tisku sdělovalo, že motivací pro zákon je nutnost regulace prostředí, možnost čerpání fondů EU, řešení pro jesle, možnost pr</w:t>
      </w:r>
      <w:r w:rsidR="006F1B69">
        <w:t>o zaměstnavatele, řešení pro 50 tisíc</w:t>
      </w:r>
      <w:r>
        <w:t xml:space="preserve"> dětí, které se nedostaly do školek. Je mnoho pohledů a každý lze do zákona promítat. I to může být důvodem, proč nakonec novela nebude přijata.  </w:t>
      </w:r>
    </w:p>
    <w:p w:rsidR="003D1F88" w:rsidRDefault="003D1F88">
      <w:pPr>
        <w:jc w:val="both"/>
      </w:pPr>
    </w:p>
    <w:p w:rsidR="003D1F88" w:rsidRDefault="00F844DF">
      <w:pPr>
        <w:ind w:hanging="359"/>
        <w:jc w:val="both"/>
      </w:pPr>
      <w:r>
        <w:rPr>
          <w:b/>
        </w:rPr>
        <w:t>2.</w:t>
      </w:r>
      <w:r>
        <w:rPr>
          <w:sz w:val="14"/>
        </w:rPr>
        <w:t xml:space="preserve">   </w:t>
      </w:r>
      <w:r>
        <w:rPr>
          <w:sz w:val="14"/>
        </w:rPr>
        <w:tab/>
      </w:r>
      <w:r>
        <w:rPr>
          <w:b/>
        </w:rPr>
        <w:t>Nepřehlasovat prezidentské veto a předložit okamžitě nový zákon ve smyslu volitelné registrace napříč všemi politickými stranami.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>Tato varianta je jistotou. Je vyjádřením respektu k pestrosti předškolní péče a k lidem, kteří v této oblasti působí. Oddálí přijetí zákona o stejnou dobu jako by v první variantě prodloužilo nejistotu stávajících poskytovatelů. Zákon ovšem budou stále podporovat ti, kterým přináší nějaké, například ekonomické, výhody. Tím pádem je pravděpodobnost, že zákon nakonec nebude vůbec</w:t>
      </w:r>
      <w:r w:rsidR="006F1B69">
        <w:t>, nižší</w:t>
      </w:r>
      <w:r>
        <w:t xml:space="preserve"> než při postupu uvedeném v první variantě. </w:t>
      </w:r>
    </w:p>
    <w:p w:rsidR="003D1F88" w:rsidRDefault="003D1F88">
      <w:pPr>
        <w:jc w:val="both"/>
      </w:pPr>
    </w:p>
    <w:p w:rsidR="00791277" w:rsidRDefault="00F844DF">
      <w:pPr>
        <w:jc w:val="both"/>
      </w:pPr>
      <w:r>
        <w:t>Vážený pane premiére,</w:t>
      </w:r>
    </w:p>
    <w:p w:rsidR="003D1F88" w:rsidRDefault="00F844DF">
      <w:pPr>
        <w:jc w:val="both"/>
      </w:pPr>
      <w:r>
        <w:t xml:space="preserve">máme zájem o to, aby dětské skupiny fungovaly. Jakákoli </w:t>
      </w:r>
      <w:proofErr w:type="gramStart"/>
      <w:r>
        <w:t>nová  alternativa</w:t>
      </w:r>
      <w:proofErr w:type="gramEnd"/>
      <w:r>
        <w:t xml:space="preserve"> je důležitá, ale ne za cenu ohrožení těch stávajících. Přínosy zákona</w:t>
      </w:r>
      <w:r w:rsidR="00791277">
        <w:t>,</w:t>
      </w:r>
      <w:r>
        <w:t xml:space="preserve"> uvedené v důvodové zprávě</w:t>
      </w:r>
      <w:r w:rsidR="00791277">
        <w:t>,</w:t>
      </w:r>
      <w:r>
        <w:t xml:space="preserve"> jsou přitom </w:t>
      </w:r>
      <w:r>
        <w:lastRenderedPageBreak/>
        <w:t>diskutabilní. Svaz průmyslu a dopravy zveřejnil výsledky průzkumu zaměřeného na ověřování inovativních opatření na podporu slaďování rodinného a pracovního života</w:t>
      </w:r>
      <w:r w:rsidR="00791277">
        <w:t>.</w:t>
      </w:r>
      <w:r>
        <w:t xml:space="preserve"> Z informací vyplývá, že „</w:t>
      </w:r>
      <w:r>
        <w:rPr>
          <w:i/>
        </w:rPr>
        <w:t xml:space="preserve">tato forma zabezpečování péče o děti předškolního věku zůstane </w:t>
      </w:r>
      <w:r>
        <w:rPr>
          <w:b/>
          <w:i/>
        </w:rPr>
        <w:t>vždy pouze doplňkovou službou</w:t>
      </w:r>
      <w:r>
        <w:rPr>
          <w:i/>
        </w:rPr>
        <w:t xml:space="preserve">. Vzhledem k tomu, že řada zejména malých a středních zaměstnavatelů </w:t>
      </w:r>
      <w:r>
        <w:rPr>
          <w:b/>
          <w:i/>
        </w:rPr>
        <w:t>nebude schopna se finančně podílet na zřizování a fungování tohoto modelu péče</w:t>
      </w:r>
      <w:r>
        <w:rPr>
          <w:i/>
        </w:rPr>
        <w:t xml:space="preserve"> o děti svých zaměstnanců, doporučuje SP ČR zvážit i rozšíření nabídky služeb péče o děti prostřednictvím navýše</w:t>
      </w:r>
      <w:r w:rsidR="006F1B69">
        <w:rPr>
          <w:i/>
        </w:rPr>
        <w:t>ní kapacity mateřských škol.</w:t>
      </w:r>
      <w:r>
        <w:rPr>
          <w:i/>
        </w:rPr>
        <w:t xml:space="preserve"> Zavedení tzv. dětské skupiny by však nemělo být v žádném případě doprovázeno omezováním stávajících kapacit předškolních zařízení</w:t>
      </w:r>
      <w:r>
        <w:t>.“</w:t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 xml:space="preserve">Ze současné zkušenosti stovek poskytovatelů a neziskových organizací vyplývá, že měsíční cena za neziskové poskytování péče o jedno dítě v dětské skupině (či jakémkoli jiném neziskovém zařízení) po dobu 5 dní v týdnu činí </w:t>
      </w:r>
      <w:r>
        <w:rPr>
          <w:b/>
        </w:rPr>
        <w:t>5 – 8 tis. Kč měsíčně</w:t>
      </w:r>
      <w:r>
        <w:t xml:space="preserve"> (dle povahy zařízení - především počtu personálu). Toto je cena na pokrytí nákladů! Sleva, kterou zaměstnanec může uplatnit</w:t>
      </w:r>
      <w:r w:rsidR="006F1B69">
        <w:t>,</w:t>
      </w:r>
      <w:r>
        <w:t xml:space="preserve"> je pak </w:t>
      </w:r>
      <w:r>
        <w:rPr>
          <w:b/>
        </w:rPr>
        <w:t>700 Kč</w:t>
      </w:r>
      <w:r>
        <w:t xml:space="preserve"> za měsíc. Rodiče, kteří nemají na soukromé školky či alternativní péči</w:t>
      </w:r>
      <w:r w:rsidR="006F1B69">
        <w:t>,</w:t>
      </w:r>
      <w:r>
        <w:t xml:space="preserve"> ovšem neodvádí daň z příjmu, tedy </w:t>
      </w:r>
      <w:r>
        <w:rPr>
          <w:b/>
        </w:rPr>
        <w:t>nebudou ani moci uplatnit tuto slevu</w:t>
      </w:r>
      <w:r>
        <w:t xml:space="preserve">. Forma dětské skupiny pro ně </w:t>
      </w:r>
      <w:r>
        <w:rPr>
          <w:b/>
        </w:rPr>
        <w:t>bude finančně nedostupná</w:t>
      </w:r>
      <w:r>
        <w:t>.  Dětské skupiny tedy nemohou přinést plošné zlepšení v oblasti předškolní péče pro střední příjmovou skupinu obyvatel</w:t>
      </w:r>
      <w:r w:rsidR="00791277">
        <w:t>,</w:t>
      </w:r>
      <w:r>
        <w:t xml:space="preserve"> a je proto důležité, aby zůstaly zachovány i jiné formy péče, které se nezdraží </w:t>
      </w:r>
      <w:proofErr w:type="gramStart"/>
      <w:r>
        <w:t>tím, že</w:t>
      </w:r>
      <w:proofErr w:type="gramEnd"/>
      <w:r>
        <w:t xml:space="preserve"> by se povinně musely přebudovat v dětskou </w:t>
      </w:r>
      <w:proofErr w:type="gramStart"/>
      <w:r>
        <w:t>skupinu.</w:t>
      </w:r>
      <w:proofErr w:type="gramEnd"/>
    </w:p>
    <w:p w:rsidR="003D1F88" w:rsidRDefault="00F844DF">
      <w:pPr>
        <w:jc w:val="both"/>
      </w:pPr>
      <w:r>
        <w:t xml:space="preserve"> </w:t>
      </w:r>
    </w:p>
    <w:p w:rsidR="00791277" w:rsidRDefault="006F1B69">
      <w:pPr>
        <w:jc w:val="both"/>
      </w:pPr>
      <w:r>
        <w:t>Vážený pane premiére,</w:t>
      </w:r>
    </w:p>
    <w:p w:rsidR="003D1F88" w:rsidRDefault="006F1B69">
      <w:pPr>
        <w:jc w:val="both"/>
      </w:pPr>
      <w:r>
        <w:t>v</w:t>
      </w:r>
      <w:r w:rsidR="00F844DF">
        <w:t>izitkou každé vlády je spokojenost občanů. Vaše vláda se těší slušné podpoře veřejnosti. Vnímáme Vás jako politika uvážlivého, neagresivního, nakloněného rozumné argumentaci. Přijetí zákona i za cenu jeho okamžité novelizace nebude vnímáno veřejností jako projev soudržnosti koalice a stability prostředí, ale jako prosazování nejasných zájmů na úkor jasně doloženého rizika. Naopak odvaha vystoupit, popsat problematiku, uznat dopad v celé šíři a spolupracovat, třeba i s opozicí, jsou činy, které veřejnost - zejména v oblasti prorodinné politiky - dokáže ocenit. Prosíme proto, zvažte situaci, nehlasujte proti vetu a okamžitě předložte nový návrh ve smyslu volitelné registrace. Máte v tomto na</w:t>
      </w:r>
      <w:r>
        <w:t>ši</w:t>
      </w:r>
      <w:r w:rsidR="00F844DF">
        <w:t xml:space="preserve"> plnou podporu, stejně tak i 16 tisíc občanů, kteří v posledních třech týdnech připojili svůj podpis pod petici.</w:t>
      </w:r>
      <w:r w:rsidR="00F844DF">
        <w:rPr>
          <w:vertAlign w:val="superscript"/>
        </w:rPr>
        <w:footnoteReference w:id="1"/>
      </w:r>
    </w:p>
    <w:p w:rsidR="003D1F88" w:rsidRDefault="00F844DF">
      <w:pPr>
        <w:jc w:val="both"/>
      </w:pPr>
      <w:r>
        <w:t xml:space="preserve"> </w:t>
      </w:r>
    </w:p>
    <w:p w:rsidR="003D1F88" w:rsidRDefault="00F844DF">
      <w:pPr>
        <w:jc w:val="both"/>
      </w:pPr>
      <w:r>
        <w:t xml:space="preserve">S úctou, </w:t>
      </w:r>
    </w:p>
    <w:p w:rsidR="003D1F88" w:rsidRDefault="003D1F88">
      <w:pPr>
        <w:jc w:val="both"/>
      </w:pPr>
    </w:p>
    <w:p w:rsidR="003D1F88" w:rsidRDefault="00F844DF">
      <w:pPr>
        <w:jc w:val="both"/>
      </w:pPr>
      <w:r>
        <w:t>Tereza Valkounová</w:t>
      </w:r>
    </w:p>
    <w:p w:rsidR="003D1F88" w:rsidRDefault="00F844DF">
      <w:pPr>
        <w:jc w:val="both"/>
      </w:pPr>
      <w:r>
        <w:t>Aleš Sedláček</w:t>
      </w:r>
    </w:p>
    <w:p w:rsidR="003D1F88" w:rsidRDefault="00F844DF">
      <w:pPr>
        <w:jc w:val="both"/>
      </w:pPr>
      <w:r>
        <w:t>Jan Černý</w:t>
      </w:r>
    </w:p>
    <w:p w:rsidR="003D1F88" w:rsidRDefault="00F844DF">
      <w:pPr>
        <w:jc w:val="both"/>
      </w:pPr>
      <w:r>
        <w:t>Michaela Bernardová</w:t>
      </w:r>
    </w:p>
    <w:p w:rsidR="003D1F88" w:rsidRDefault="003D1F88">
      <w:pPr>
        <w:jc w:val="both"/>
      </w:pPr>
    </w:p>
    <w:p w:rsidR="003D1F88" w:rsidRDefault="003D1F88">
      <w:pPr>
        <w:jc w:val="both"/>
      </w:pPr>
    </w:p>
    <w:p w:rsidR="003D1F88" w:rsidRDefault="003D1F88">
      <w:pPr>
        <w:jc w:val="both"/>
      </w:pPr>
    </w:p>
    <w:p w:rsidR="003D1F88" w:rsidRDefault="003D1F88">
      <w:pPr>
        <w:jc w:val="both"/>
      </w:pPr>
    </w:p>
    <w:p w:rsidR="003D1F88" w:rsidRDefault="003D1F88">
      <w:pPr>
        <w:jc w:val="both"/>
      </w:pPr>
    </w:p>
    <w:p w:rsidR="003D1F88" w:rsidRDefault="00F844DF">
      <w:pPr>
        <w:jc w:val="both"/>
      </w:pPr>
      <w:r>
        <w:rPr>
          <w:noProof/>
        </w:rPr>
        <w:lastRenderedPageBreak/>
        <w:drawing>
          <wp:inline distT="114300" distB="114300" distL="114300" distR="114300">
            <wp:extent cx="909638" cy="635863"/>
            <wp:effectExtent l="0" t="0" r="0" b="0"/>
            <wp:docPr id="4" name="image07.jpg" descr="logo alm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logo almš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63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414" w:rsidRDefault="00C14414">
      <w:pPr>
        <w:jc w:val="both"/>
        <w:rPr>
          <w:sz w:val="18"/>
        </w:rPr>
      </w:pPr>
    </w:p>
    <w:p w:rsidR="003D1F88" w:rsidRDefault="00F844DF">
      <w:pPr>
        <w:jc w:val="both"/>
        <w:rPr>
          <w:sz w:val="18"/>
        </w:rPr>
      </w:pPr>
      <w:r>
        <w:rPr>
          <w:sz w:val="18"/>
        </w:rPr>
        <w:t xml:space="preserve">Asociace lesních mateřských škol byla založena roku 2011. V současnosti sdružuje 120 organizací pečujících o 2500 dětí. Lesní školky vzdělávají děti v souladu s Rámcovým vzdělávacím programem stejně jako klasické MŠ. Přidanou hodnotou jsou lepší sociální vztahy díky menšímu kolektivu dětí, posilování obratnosti pohybem v terénu a posílení obranyschopnosti celoročním pobytem na čerstvém vzduchu. Pedagogický koncept lesních MŠ je ve světě běžný již 100 let – v Norsku je integrovanou součástí celého vzdělávacího systému, v Německu je nyní 1500 lesních školek, které byly modelem pro </w:t>
      </w:r>
      <w:r w:rsidR="006F1B69">
        <w:rPr>
          <w:sz w:val="18"/>
        </w:rPr>
        <w:t>Č</w:t>
      </w:r>
      <w:r>
        <w:rPr>
          <w:sz w:val="18"/>
        </w:rPr>
        <w:t>eskou republiku.</w:t>
      </w:r>
    </w:p>
    <w:p w:rsidR="006F1B69" w:rsidRDefault="006F1B69">
      <w:pPr>
        <w:jc w:val="both"/>
        <w:rPr>
          <w:sz w:val="18"/>
        </w:rPr>
      </w:pPr>
    </w:p>
    <w:p w:rsidR="006F1B69" w:rsidRDefault="006F1B69">
      <w:pPr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676275" cy="67269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rd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15" cy="6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69" w:rsidRDefault="006F1B69">
      <w:pPr>
        <w:jc w:val="both"/>
      </w:pPr>
    </w:p>
    <w:p w:rsidR="003D1F88" w:rsidRDefault="00F844DF">
      <w:pPr>
        <w:jc w:val="both"/>
      </w:pPr>
      <w:proofErr w:type="spellStart"/>
      <w:r>
        <w:rPr>
          <w:sz w:val="18"/>
        </w:rPr>
        <w:t>Česka</w:t>
      </w:r>
      <w:proofErr w:type="spellEnd"/>
      <w:r>
        <w:rPr>
          <w:sz w:val="18"/>
        </w:rPr>
        <w:t xml:space="preserve">́ rada </w:t>
      </w:r>
      <w:proofErr w:type="spellStart"/>
      <w:r>
        <w:rPr>
          <w:sz w:val="18"/>
        </w:rPr>
        <w:t>děti</w:t>
      </w:r>
      <w:proofErr w:type="spellEnd"/>
      <w:r>
        <w:rPr>
          <w:sz w:val="18"/>
        </w:rPr>
        <w:t xml:space="preserve">́ a </w:t>
      </w:r>
      <w:proofErr w:type="spellStart"/>
      <w:r>
        <w:rPr>
          <w:sz w:val="18"/>
        </w:rPr>
        <w:t>mládeže</w:t>
      </w:r>
      <w:proofErr w:type="spellEnd"/>
      <w:r>
        <w:rPr>
          <w:sz w:val="18"/>
        </w:rPr>
        <w:t xml:space="preserve"> je dnes </w:t>
      </w:r>
      <w:proofErr w:type="spellStart"/>
      <w:r>
        <w:rPr>
          <w:sz w:val="18"/>
        </w:rPr>
        <w:t>jedina</w:t>
      </w:r>
      <w:proofErr w:type="spellEnd"/>
      <w:r>
        <w:rPr>
          <w:sz w:val="18"/>
        </w:rPr>
        <w:t xml:space="preserve">́ reprezentativní platforma, jež sdružuje a podporuje valnou </w:t>
      </w:r>
      <w:proofErr w:type="spellStart"/>
      <w:r>
        <w:rPr>
          <w:sz w:val="18"/>
        </w:rPr>
        <w:t>většinu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celostátních</w:t>
      </w:r>
      <w:proofErr w:type="spellEnd"/>
      <w:r>
        <w:rPr>
          <w:sz w:val="18"/>
        </w:rPr>
        <w:t xml:space="preserve"> a zároveň i mnoho regionálních a </w:t>
      </w:r>
      <w:proofErr w:type="spellStart"/>
      <w:r>
        <w:rPr>
          <w:sz w:val="18"/>
        </w:rPr>
        <w:t>místních</w:t>
      </w:r>
      <w:proofErr w:type="spellEnd"/>
      <w:r>
        <w:rPr>
          <w:sz w:val="18"/>
        </w:rPr>
        <w:t xml:space="preserve"> organizací </w:t>
      </w:r>
      <w:proofErr w:type="spellStart"/>
      <w:r>
        <w:rPr>
          <w:sz w:val="18"/>
        </w:rPr>
        <w:t>děti</w:t>
      </w:r>
      <w:proofErr w:type="spellEnd"/>
      <w:r>
        <w:rPr>
          <w:sz w:val="18"/>
        </w:rPr>
        <w:t xml:space="preserve">́ a </w:t>
      </w:r>
      <w:proofErr w:type="spellStart"/>
      <w:r>
        <w:rPr>
          <w:sz w:val="18"/>
        </w:rPr>
        <w:t>mládeže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představujících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více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</w:t>
      </w:r>
      <w:proofErr w:type="spellEnd"/>
      <w:r>
        <w:rPr>
          <w:sz w:val="18"/>
        </w:rPr>
        <w:t xml:space="preserve">̌ 200 000 </w:t>
      </w:r>
      <w:proofErr w:type="spellStart"/>
      <w:r>
        <w:rPr>
          <w:sz w:val="18"/>
        </w:rPr>
        <w:t>individuálních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členu</w:t>
      </w:r>
      <w:proofErr w:type="spellEnd"/>
      <w:r>
        <w:rPr>
          <w:sz w:val="18"/>
        </w:rPr>
        <w:t xml:space="preserve">̊. Slovo “rada” vystihuje </w:t>
      </w:r>
      <w:proofErr w:type="spellStart"/>
      <w:r>
        <w:rPr>
          <w:sz w:val="18"/>
        </w:rPr>
        <w:t>obe</w:t>
      </w:r>
      <w:proofErr w:type="spellEnd"/>
      <w:r>
        <w:rPr>
          <w:sz w:val="18"/>
        </w:rPr>
        <w:t xml:space="preserve">̌ funkce organizace, </w:t>
      </w:r>
      <w:proofErr w:type="spellStart"/>
      <w:r>
        <w:rPr>
          <w:sz w:val="18"/>
        </w:rPr>
        <w:t>jejichz</w:t>
      </w:r>
      <w:proofErr w:type="spellEnd"/>
      <w:r>
        <w:rPr>
          <w:sz w:val="18"/>
        </w:rPr>
        <w:t xml:space="preserve">̌ </w:t>
      </w:r>
      <w:proofErr w:type="spellStart"/>
      <w:r>
        <w:rPr>
          <w:sz w:val="18"/>
        </w:rPr>
        <w:t>vyváženi</w:t>
      </w:r>
      <w:proofErr w:type="spellEnd"/>
      <w:r>
        <w:rPr>
          <w:sz w:val="18"/>
        </w:rPr>
        <w:t xml:space="preserve">́ je pro dlouhodobou stabilitu ČRDM </w:t>
      </w:r>
      <w:proofErr w:type="spellStart"/>
      <w:r>
        <w:rPr>
          <w:sz w:val="18"/>
        </w:rPr>
        <w:t>stěžejni</w:t>
      </w:r>
      <w:proofErr w:type="spellEnd"/>
      <w:r>
        <w:rPr>
          <w:sz w:val="18"/>
        </w:rPr>
        <w:t xml:space="preserve">́. </w:t>
      </w:r>
      <w:proofErr w:type="spellStart"/>
      <w:r>
        <w:rPr>
          <w:sz w:val="18"/>
        </w:rPr>
        <w:t>Znamena</w:t>
      </w:r>
      <w:proofErr w:type="spellEnd"/>
      <w:r>
        <w:rPr>
          <w:sz w:val="18"/>
        </w:rPr>
        <w:t xml:space="preserve">́ jednak </w:t>
      </w:r>
      <w:proofErr w:type="spellStart"/>
      <w:r>
        <w:rPr>
          <w:sz w:val="18"/>
        </w:rPr>
        <w:t>možnost</w:t>
      </w:r>
      <w:proofErr w:type="spellEnd"/>
      <w:r>
        <w:rPr>
          <w:sz w:val="18"/>
        </w:rPr>
        <w:t xml:space="preserve"> diskutovat demokraticky </w:t>
      </w:r>
      <w:proofErr w:type="spellStart"/>
      <w:r>
        <w:rPr>
          <w:sz w:val="18"/>
        </w:rPr>
        <w:t>uvnitr</w:t>
      </w:r>
      <w:proofErr w:type="spellEnd"/>
      <w:r>
        <w:rPr>
          <w:sz w:val="18"/>
        </w:rPr>
        <w:t xml:space="preserve">̌ </w:t>
      </w:r>
      <w:proofErr w:type="spellStart"/>
      <w:r>
        <w:rPr>
          <w:sz w:val="18"/>
        </w:rPr>
        <w:t>mládežnického</w:t>
      </w:r>
      <w:proofErr w:type="spellEnd"/>
      <w:r>
        <w:rPr>
          <w:sz w:val="18"/>
        </w:rPr>
        <w:t xml:space="preserve"> hnutí jeho </w:t>
      </w:r>
      <w:proofErr w:type="spellStart"/>
      <w:r>
        <w:rPr>
          <w:sz w:val="18"/>
        </w:rPr>
        <w:t>problémy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potřeby</w:t>
      </w:r>
      <w:proofErr w:type="spellEnd"/>
      <w:r>
        <w:rPr>
          <w:sz w:val="18"/>
        </w:rPr>
        <w:t xml:space="preserve"> a tyto pak </w:t>
      </w:r>
      <w:proofErr w:type="spellStart"/>
      <w:r>
        <w:rPr>
          <w:sz w:val="18"/>
        </w:rPr>
        <w:t>otevřene</w:t>
      </w:r>
      <w:proofErr w:type="spellEnd"/>
      <w:r>
        <w:rPr>
          <w:sz w:val="18"/>
        </w:rPr>
        <w:t xml:space="preserve">̌ komunikovat a zastupovat </w:t>
      </w:r>
      <w:proofErr w:type="spellStart"/>
      <w:r>
        <w:rPr>
          <w:sz w:val="18"/>
        </w:rPr>
        <w:t>vůči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orgánům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státni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správy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samosprávy</w:t>
      </w:r>
      <w:proofErr w:type="spellEnd"/>
      <w:r>
        <w:rPr>
          <w:sz w:val="18"/>
        </w:rPr>
        <w:t xml:space="preserve">) a </w:t>
      </w:r>
      <w:proofErr w:type="spellStart"/>
      <w:r>
        <w:rPr>
          <w:sz w:val="18"/>
        </w:rPr>
        <w:t>politicke</w:t>
      </w:r>
      <w:proofErr w:type="spellEnd"/>
      <w:r>
        <w:rPr>
          <w:sz w:val="18"/>
        </w:rPr>
        <w:t xml:space="preserve">́ reprezentaci, jednak rozvinutý </w:t>
      </w:r>
      <w:proofErr w:type="spellStart"/>
      <w:r>
        <w:rPr>
          <w:sz w:val="18"/>
        </w:rPr>
        <w:t>odborny</w:t>
      </w:r>
      <w:proofErr w:type="spellEnd"/>
      <w:r>
        <w:rPr>
          <w:sz w:val="18"/>
        </w:rPr>
        <w:t xml:space="preserve">́ kredit, </w:t>
      </w:r>
      <w:proofErr w:type="spellStart"/>
      <w:r>
        <w:rPr>
          <w:sz w:val="18"/>
        </w:rPr>
        <w:t>ktery</w:t>
      </w:r>
      <w:proofErr w:type="spellEnd"/>
      <w:r>
        <w:rPr>
          <w:sz w:val="18"/>
        </w:rPr>
        <w:t xml:space="preserve">́ je </w:t>
      </w:r>
      <w:proofErr w:type="spellStart"/>
      <w:r>
        <w:rPr>
          <w:sz w:val="18"/>
        </w:rPr>
        <w:t>nabízen</w:t>
      </w:r>
      <w:proofErr w:type="spellEnd"/>
      <w:r>
        <w:rPr>
          <w:sz w:val="18"/>
        </w:rPr>
        <w:t xml:space="preserve"> a ve </w:t>
      </w:r>
      <w:proofErr w:type="spellStart"/>
      <w:r>
        <w:rPr>
          <w:sz w:val="18"/>
        </w:rPr>
        <w:t>velkém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měřítku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take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využit</w:t>
      </w:r>
      <w:proofErr w:type="spellEnd"/>
      <w:r>
        <w:rPr>
          <w:sz w:val="18"/>
        </w:rPr>
        <w:t xml:space="preserve"> ze strany </w:t>
      </w:r>
      <w:proofErr w:type="spellStart"/>
      <w:r>
        <w:rPr>
          <w:sz w:val="18"/>
        </w:rPr>
        <w:t>rodičovske</w:t>
      </w:r>
      <w:proofErr w:type="spellEnd"/>
      <w:r>
        <w:rPr>
          <w:sz w:val="18"/>
        </w:rPr>
        <w:t xml:space="preserve">́ i </w:t>
      </w:r>
      <w:proofErr w:type="spellStart"/>
      <w:r>
        <w:rPr>
          <w:sz w:val="18"/>
        </w:rPr>
        <w:t>odborne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veřejnosti</w:t>
      </w:r>
      <w:proofErr w:type="spellEnd"/>
      <w:r>
        <w:rPr>
          <w:sz w:val="18"/>
        </w:rPr>
        <w:t xml:space="preserve"> a partnerů </w:t>
      </w:r>
      <w:proofErr w:type="spellStart"/>
      <w:r>
        <w:rPr>
          <w:sz w:val="18"/>
        </w:rPr>
        <w:t>napříc</w:t>
      </w:r>
      <w:proofErr w:type="spellEnd"/>
      <w:r>
        <w:rPr>
          <w:sz w:val="18"/>
        </w:rPr>
        <w:t xml:space="preserve">̌ </w:t>
      </w:r>
      <w:proofErr w:type="spellStart"/>
      <w:r>
        <w:rPr>
          <w:sz w:val="18"/>
        </w:rPr>
        <w:t>státním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neziskovým</w:t>
      </w:r>
      <w:proofErr w:type="spellEnd"/>
      <w:r>
        <w:rPr>
          <w:sz w:val="18"/>
        </w:rPr>
        <w:t xml:space="preserve"> sektorem.</w:t>
      </w:r>
    </w:p>
    <w:p w:rsidR="003D1F88" w:rsidRDefault="00F844DF">
      <w:pPr>
        <w:jc w:val="both"/>
      </w:pPr>
      <w:r>
        <w:rPr>
          <w:noProof/>
        </w:rPr>
        <w:drawing>
          <wp:inline distT="114300" distB="114300" distL="114300" distR="114300">
            <wp:extent cx="852488" cy="852488"/>
            <wp:effectExtent l="0" t="0" r="0" b="0"/>
            <wp:docPr id="3" name="image06.png" descr="logo č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logo čt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414" w:rsidRDefault="00C14414">
      <w:pPr>
        <w:jc w:val="both"/>
        <w:rPr>
          <w:sz w:val="18"/>
        </w:rPr>
      </w:pPr>
    </w:p>
    <w:p w:rsidR="003D1F88" w:rsidRDefault="00F844DF">
      <w:pPr>
        <w:jc w:val="both"/>
      </w:pPr>
      <w:proofErr w:type="spellStart"/>
      <w:r>
        <w:rPr>
          <w:sz w:val="18"/>
        </w:rPr>
        <w:t>Společnost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Člověk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tísni</w:t>
      </w:r>
      <w:proofErr w:type="spellEnd"/>
      <w:r>
        <w:rPr>
          <w:sz w:val="18"/>
        </w:rPr>
        <w:t xml:space="preserve"> vznikla v roce 1992 v okruhu </w:t>
      </w:r>
      <w:proofErr w:type="spellStart"/>
      <w:r>
        <w:rPr>
          <w:sz w:val="18"/>
        </w:rPr>
        <w:t>válečných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zpravodaju</w:t>
      </w:r>
      <w:proofErr w:type="spellEnd"/>
      <w:r>
        <w:rPr>
          <w:sz w:val="18"/>
        </w:rPr>
        <w:t xml:space="preserve">̊ a </w:t>
      </w:r>
      <w:proofErr w:type="spellStart"/>
      <w:r>
        <w:rPr>
          <w:sz w:val="18"/>
        </w:rPr>
        <w:t>novinářu</w:t>
      </w:r>
      <w:proofErr w:type="spellEnd"/>
      <w:r>
        <w:rPr>
          <w:sz w:val="18"/>
        </w:rPr>
        <w:t xml:space="preserve">̊, </w:t>
      </w:r>
      <w:proofErr w:type="spellStart"/>
      <w:r>
        <w:rPr>
          <w:sz w:val="18"/>
        </w:rPr>
        <w:t>kterým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</w:t>
      </w:r>
      <w:proofErr w:type="spellEnd"/>
      <w:r>
        <w:rPr>
          <w:sz w:val="18"/>
        </w:rPr>
        <w:t xml:space="preserve">̌ </w:t>
      </w:r>
      <w:proofErr w:type="spellStart"/>
      <w:r>
        <w:rPr>
          <w:sz w:val="18"/>
        </w:rPr>
        <w:t>nestačilo</w:t>
      </w:r>
      <w:proofErr w:type="spellEnd"/>
      <w:r>
        <w:rPr>
          <w:sz w:val="18"/>
        </w:rPr>
        <w:t xml:space="preserve"> jen </w:t>
      </w:r>
      <w:proofErr w:type="spellStart"/>
      <w:r>
        <w:rPr>
          <w:sz w:val="18"/>
        </w:rPr>
        <w:t>přivážet</w:t>
      </w:r>
      <w:proofErr w:type="spellEnd"/>
      <w:r>
        <w:rPr>
          <w:sz w:val="18"/>
        </w:rPr>
        <w:t xml:space="preserve"> ze zahraničních cest informace o probíhajících </w:t>
      </w:r>
      <w:proofErr w:type="spellStart"/>
      <w:r>
        <w:rPr>
          <w:sz w:val="18"/>
        </w:rPr>
        <w:t>válkách</w:t>
      </w:r>
      <w:proofErr w:type="spellEnd"/>
      <w:r>
        <w:rPr>
          <w:sz w:val="18"/>
        </w:rPr>
        <w:t xml:space="preserve">, a </w:t>
      </w:r>
      <w:proofErr w:type="spellStart"/>
      <w:r>
        <w:rPr>
          <w:sz w:val="18"/>
        </w:rPr>
        <w:t>začali</w:t>
      </w:r>
      <w:proofErr w:type="spellEnd"/>
      <w:r>
        <w:rPr>
          <w:sz w:val="18"/>
        </w:rPr>
        <w:t xml:space="preserve"> do oblastí konfliktů </w:t>
      </w:r>
      <w:proofErr w:type="spellStart"/>
      <w:r>
        <w:rPr>
          <w:sz w:val="18"/>
        </w:rPr>
        <w:t>vyvážet</w:t>
      </w:r>
      <w:proofErr w:type="spellEnd"/>
      <w:r>
        <w:rPr>
          <w:sz w:val="18"/>
        </w:rPr>
        <w:t xml:space="preserve"> pomoc. </w:t>
      </w:r>
      <w:proofErr w:type="spellStart"/>
      <w:r>
        <w:rPr>
          <w:sz w:val="18"/>
        </w:rPr>
        <w:t>Postupne</w:t>
      </w:r>
      <w:proofErr w:type="spellEnd"/>
      <w:r>
        <w:rPr>
          <w:sz w:val="18"/>
        </w:rPr>
        <w:t xml:space="preserve">̌ se </w:t>
      </w:r>
      <w:proofErr w:type="spellStart"/>
      <w:r>
        <w:rPr>
          <w:sz w:val="18"/>
        </w:rPr>
        <w:t>Člověk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tísni</w:t>
      </w:r>
      <w:proofErr w:type="spellEnd"/>
      <w:r>
        <w:rPr>
          <w:sz w:val="18"/>
        </w:rPr>
        <w:t xml:space="preserve"> etabloval jako </w:t>
      </w:r>
      <w:proofErr w:type="spellStart"/>
      <w:r>
        <w:rPr>
          <w:sz w:val="18"/>
        </w:rPr>
        <w:t>profesionálni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humanitárni</w:t>
      </w:r>
      <w:proofErr w:type="spellEnd"/>
      <w:r>
        <w:rPr>
          <w:sz w:val="18"/>
        </w:rPr>
        <w:t xml:space="preserve">́ organizace s </w:t>
      </w:r>
      <w:proofErr w:type="spellStart"/>
      <w:r>
        <w:rPr>
          <w:sz w:val="18"/>
        </w:rPr>
        <w:t>cílem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pomáhat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krizových</w:t>
      </w:r>
      <w:proofErr w:type="spellEnd"/>
      <w:r>
        <w:rPr>
          <w:sz w:val="18"/>
        </w:rPr>
        <w:t xml:space="preserve"> oblastech a podporovat </w:t>
      </w:r>
      <w:proofErr w:type="spellStart"/>
      <w:r>
        <w:rPr>
          <w:sz w:val="18"/>
        </w:rPr>
        <w:t>dodržováni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lidských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práv</w:t>
      </w:r>
      <w:proofErr w:type="spellEnd"/>
      <w:r>
        <w:rPr>
          <w:sz w:val="18"/>
        </w:rPr>
        <w:t xml:space="preserve"> ve </w:t>
      </w:r>
      <w:proofErr w:type="spellStart"/>
      <w:r>
        <w:rPr>
          <w:sz w:val="18"/>
        </w:rPr>
        <w:t>světe</w:t>
      </w:r>
      <w:proofErr w:type="spellEnd"/>
      <w:r>
        <w:rPr>
          <w:sz w:val="18"/>
        </w:rPr>
        <w:t xml:space="preserve">̌. </w:t>
      </w:r>
      <w:proofErr w:type="spellStart"/>
      <w:r>
        <w:rPr>
          <w:sz w:val="18"/>
        </w:rPr>
        <w:t>Během</w:t>
      </w:r>
      <w:proofErr w:type="spellEnd"/>
      <w:r>
        <w:rPr>
          <w:sz w:val="18"/>
        </w:rPr>
        <w:t xml:space="preserve"> dvaceti let </w:t>
      </w:r>
      <w:proofErr w:type="spellStart"/>
      <w:r>
        <w:rPr>
          <w:sz w:val="18"/>
        </w:rPr>
        <w:t>sve</w:t>
      </w:r>
      <w:proofErr w:type="spellEnd"/>
      <w:r>
        <w:rPr>
          <w:sz w:val="18"/>
        </w:rPr>
        <w:t xml:space="preserve">́ existence se </w:t>
      </w:r>
      <w:proofErr w:type="spellStart"/>
      <w:r>
        <w:rPr>
          <w:sz w:val="18"/>
        </w:rPr>
        <w:t>Člověk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tísni</w:t>
      </w:r>
      <w:proofErr w:type="spellEnd"/>
      <w:r>
        <w:rPr>
          <w:sz w:val="18"/>
        </w:rPr>
        <w:t xml:space="preserve"> stal jednou z </w:t>
      </w:r>
      <w:proofErr w:type="spellStart"/>
      <w:r>
        <w:rPr>
          <w:sz w:val="18"/>
        </w:rPr>
        <w:t>největších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neziskových</w:t>
      </w:r>
      <w:proofErr w:type="spellEnd"/>
      <w:r>
        <w:rPr>
          <w:sz w:val="18"/>
        </w:rPr>
        <w:t xml:space="preserve"> organizací ve </w:t>
      </w:r>
      <w:proofErr w:type="spellStart"/>
      <w:r>
        <w:rPr>
          <w:sz w:val="18"/>
        </w:rPr>
        <w:t>středni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Evrope</w:t>
      </w:r>
      <w:proofErr w:type="spellEnd"/>
      <w:r>
        <w:rPr>
          <w:sz w:val="18"/>
        </w:rPr>
        <w:t xml:space="preserve">̌, </w:t>
      </w:r>
      <w:proofErr w:type="spellStart"/>
      <w:r>
        <w:rPr>
          <w:sz w:val="18"/>
        </w:rPr>
        <w:t>začal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take</w:t>
      </w:r>
      <w:proofErr w:type="spellEnd"/>
      <w:r>
        <w:rPr>
          <w:sz w:val="18"/>
        </w:rPr>
        <w:t xml:space="preserve">́ </w:t>
      </w:r>
      <w:proofErr w:type="spellStart"/>
      <w:r>
        <w:rPr>
          <w:sz w:val="18"/>
        </w:rPr>
        <w:t>věnovat</w:t>
      </w:r>
      <w:proofErr w:type="spellEnd"/>
      <w:r>
        <w:rPr>
          <w:sz w:val="18"/>
        </w:rPr>
        <w:t xml:space="preserve"> oblasti </w:t>
      </w:r>
      <w:proofErr w:type="spellStart"/>
      <w:r>
        <w:rPr>
          <w:sz w:val="18"/>
        </w:rPr>
        <w:t>vzděláváni</w:t>
      </w:r>
      <w:proofErr w:type="spellEnd"/>
      <w:r>
        <w:rPr>
          <w:sz w:val="18"/>
        </w:rPr>
        <w:t>́ a pomoci lidem žijícím v sociálním vyloučení.</w:t>
      </w:r>
    </w:p>
    <w:p w:rsidR="003D1F88" w:rsidRDefault="00F844DF">
      <w:pPr>
        <w:jc w:val="both"/>
      </w:pPr>
      <w:r>
        <w:rPr>
          <w:noProof/>
        </w:rPr>
        <w:drawing>
          <wp:inline distT="114300" distB="114300" distL="114300" distR="114300">
            <wp:extent cx="1062775" cy="776288"/>
            <wp:effectExtent l="0" t="0" r="0" b="0"/>
            <wp:docPr id="2" name="image03.png" descr="logo un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ogo uni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775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414" w:rsidRDefault="00C14414">
      <w:pPr>
        <w:jc w:val="both"/>
        <w:rPr>
          <w:sz w:val="18"/>
        </w:rPr>
      </w:pPr>
    </w:p>
    <w:p w:rsidR="003D1F88" w:rsidRDefault="00F844DF">
      <w:pPr>
        <w:jc w:val="both"/>
      </w:pPr>
      <w:r>
        <w:rPr>
          <w:sz w:val="18"/>
        </w:rPr>
        <w:t>Centra (mateřská, rodinná, komunitní) a další organizace, zabývající se prací s komunitou a prorodinnými tématy - a to napříč celým věkovým spektrem cílové skupiny - začala vznikat již krátce po roce 1989. Unie center pro rodinu a komunitu vznikla v roce 2011 na základě potřeby jednotlivých organizací jednotně hájit společné zájmy v oblastech, které se rodin a komunit týkají a to jak v lokálním tak celospolečenském měřítku (jedná se např. o témata: občanská angažovanost, vzdělávání, práce s potřebnou rodinnou, legislativní změny, projektové síťování napříč organizacemi, dobrovolnictví, práce s předškoláky, školáky a dospívající mládeží, integrace, náhradní rodinná péče, rovné příležitosti atd.). Unie center pro rodinu a komunitu se v tomto směru snaží být pro své členy dobrým lídrem, pro společnost kvalitním konzultantem a pro partnery inspirativním kolegou.</w:t>
      </w:r>
    </w:p>
    <w:sectPr w:rsidR="003D1F88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F" w:rsidRDefault="00E55A7F">
      <w:pPr>
        <w:spacing w:line="240" w:lineRule="auto"/>
      </w:pPr>
      <w:r>
        <w:separator/>
      </w:r>
    </w:p>
  </w:endnote>
  <w:endnote w:type="continuationSeparator" w:id="0">
    <w:p w:rsidR="00E55A7F" w:rsidRDefault="00E55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F" w:rsidRDefault="00E55A7F">
      <w:pPr>
        <w:spacing w:line="240" w:lineRule="auto"/>
      </w:pPr>
      <w:r>
        <w:separator/>
      </w:r>
    </w:p>
  </w:footnote>
  <w:footnote w:type="continuationSeparator" w:id="0">
    <w:p w:rsidR="00E55A7F" w:rsidRDefault="00E55A7F">
      <w:pPr>
        <w:spacing w:line="240" w:lineRule="auto"/>
      </w:pPr>
      <w:r>
        <w:continuationSeparator/>
      </w:r>
    </w:p>
  </w:footnote>
  <w:footnote w:id="1">
    <w:p w:rsidR="003D1F88" w:rsidRDefault="00F844DF">
      <w:pPr>
        <w:spacing w:line="240" w:lineRule="auto"/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color w:val="1155CC"/>
            <w:u w:val="single"/>
          </w:rPr>
          <w:t>www.e-petice.cz</w:t>
        </w:r>
      </w:hyperlink>
      <w:r>
        <w:t>/chcemepestrost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F88"/>
    <w:rsid w:val="00202E8C"/>
    <w:rsid w:val="003D1F88"/>
    <w:rsid w:val="00472B5C"/>
    <w:rsid w:val="006F1B69"/>
    <w:rsid w:val="00791277"/>
    <w:rsid w:val="007E4E1D"/>
    <w:rsid w:val="00BD3890"/>
    <w:rsid w:val="00C0740D"/>
    <w:rsid w:val="00C14414"/>
    <w:rsid w:val="00E55A7F"/>
    <w:rsid w:val="00F73DE2"/>
    <w:rsid w:val="00F844DF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pe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Otevreny dopis premier detske skupiny.docx</vt:lpstr>
    </vt:vector>
  </TitlesOfParts>
  <Company>ČRDM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Otevreny dopis premier detske skupiny.docx</dc:title>
  <dc:creator>Archa</dc:creator>
  <cp:lastModifiedBy>Archa</cp:lastModifiedBy>
  <cp:revision>2</cp:revision>
  <dcterms:created xsi:type="dcterms:W3CDTF">2014-10-30T13:54:00Z</dcterms:created>
  <dcterms:modified xsi:type="dcterms:W3CDTF">2014-10-30T13:54:00Z</dcterms:modified>
</cp:coreProperties>
</file>