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C9" w:rsidRDefault="00B209C9" w:rsidP="00B209C9">
      <w:pPr>
        <w:spacing w:after="0" w:line="240" w:lineRule="auto"/>
        <w:jc w:val="both"/>
        <w:rPr>
          <w:rFonts w:eastAsia="MS Mincho" w:cs="Times New Roman"/>
        </w:rPr>
      </w:pPr>
      <w:bookmarkStart w:id="0" w:name="_GoBack"/>
      <w:bookmarkEnd w:id="0"/>
    </w:p>
    <w:p w:rsidR="00B209C9" w:rsidRDefault="00407FDE" w:rsidP="00B209C9">
      <w:pPr>
        <w:spacing w:after="0" w:line="240" w:lineRule="auto"/>
        <w:jc w:val="both"/>
      </w:pPr>
      <w:r>
        <w:rPr>
          <w:noProof/>
          <w:lang w:eastAsia="cs-CZ"/>
        </w:rPr>
        <w:pict>
          <v:shapetype id="_x0000_t202" coordsize="21600,21600" o:spt="202" path="m,l,21600r21600,l21600,xe">
            <v:stroke joinstyle="miter"/>
            <v:path gradientshapeok="t" o:connecttype="rect"/>
          </v:shapetype>
          <v:shape id="Text Box 3" o:spid="_x0000_s1026" type="#_x0000_t202" style="position:absolute;left:0;text-align:left;margin-left:35.75pt;margin-top:191.05pt;width:123.55pt;height:3in;z-index:251659264;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" filled="f" stroked="f">
            <v:textbox style="mso-next-textbox:#Text Box 3">
              <w:txbxContent>
                <w:p w:rsidR="00127070" w:rsidRPr="00DF5C0D" w:rsidRDefault="00127070" w:rsidP="00DF5C0D">
                  <w:pPr>
                    <w:pStyle w:val="sidebar"/>
                    <w:rPr>
                      <w:color w:val="7F7F7F" w:themeColor="text1" w:themeTint="80"/>
                    </w:rPr>
                  </w:pPr>
                  <w:r w:rsidRPr="00DF5C0D">
                    <w:rPr>
                      <w:rStyle w:val="Siln"/>
                    </w:rPr>
                    <w:t>Česká rada dětí a mládeže</w:t>
                  </w:r>
                  <w:r w:rsidRPr="00DF5C0D">
                    <w:rPr>
                      <w:color w:val="7F7F7F" w:themeColor="text1" w:themeTint="80"/>
                    </w:rPr>
                    <w:br/>
                    <w:t>Senovážné nám. 977/24</w:t>
                  </w:r>
                  <w:r w:rsidRPr="00DF5C0D">
                    <w:rPr>
                      <w:color w:val="7F7F7F" w:themeColor="text1" w:themeTint="80"/>
                    </w:rPr>
                    <w:br/>
                    <w:t>116 47 Praha 1</w:t>
                  </w:r>
                </w:p>
                <w:p w:rsidR="00127070" w:rsidRPr="00DF5C0D" w:rsidRDefault="00127070" w:rsidP="00DF5C0D">
                  <w:pPr>
                    <w:pStyle w:val="sidebar"/>
                    <w:rPr>
                      <w:color w:val="7F7F7F" w:themeColor="text1" w:themeTint="80"/>
                    </w:rPr>
                  </w:pPr>
                  <w:r w:rsidRPr="00DF5C0D">
                    <w:rPr>
                      <w:rStyle w:val="Siln"/>
                    </w:rPr>
                    <w:t>telefon</w:t>
                  </w:r>
                  <w:r w:rsidRPr="00DF5C0D">
                    <w:rPr>
                      <w:color w:val="7F7F7F" w:themeColor="text1" w:themeTint="80"/>
                    </w:rPr>
                    <w:t xml:space="preserve">: </w:t>
                  </w:r>
                  <w:r w:rsidR="00DA4672">
                    <w:rPr>
                      <w:color w:val="7F7F7F" w:themeColor="text1" w:themeTint="80"/>
                    </w:rPr>
                    <w:t>211</w:t>
                  </w:r>
                  <w:r w:rsidRPr="00DF5C0D">
                    <w:rPr>
                      <w:color w:val="7F7F7F" w:themeColor="text1" w:themeTint="80"/>
                    </w:rPr>
                    <w:t xml:space="preserve"> </w:t>
                  </w:r>
                  <w:r w:rsidR="00DA4672">
                    <w:rPr>
                      <w:color w:val="7F7F7F" w:themeColor="text1" w:themeTint="80"/>
                    </w:rPr>
                    <w:t>222</w:t>
                  </w:r>
                  <w:r w:rsidRPr="00DF5C0D">
                    <w:rPr>
                      <w:color w:val="7F7F7F" w:themeColor="text1" w:themeTint="80"/>
                    </w:rPr>
                    <w:t xml:space="preserve"> </w:t>
                  </w:r>
                  <w:r w:rsidR="00DA4672">
                    <w:rPr>
                      <w:color w:val="7F7F7F" w:themeColor="text1" w:themeTint="80"/>
                    </w:rPr>
                    <w:t>860</w:t>
                  </w:r>
                  <w:r w:rsidRPr="00DF5C0D">
                    <w:rPr>
                      <w:color w:val="7F7F7F" w:themeColor="text1" w:themeTint="80"/>
                    </w:rPr>
                    <w:br/>
                  </w:r>
                  <w:r w:rsidRPr="00DF5C0D">
                    <w:rPr>
                      <w:rStyle w:val="Siln"/>
                    </w:rPr>
                    <w:t>fax</w:t>
                  </w:r>
                  <w:r w:rsidRPr="00DF5C0D">
                    <w:rPr>
                      <w:color w:val="7F7F7F" w:themeColor="text1" w:themeTint="80"/>
                    </w:rPr>
                    <w:t xml:space="preserve">: </w:t>
                  </w:r>
                  <w:r w:rsidR="00DA4672">
                    <w:rPr>
                      <w:color w:val="7F7F7F" w:themeColor="text1" w:themeTint="80"/>
                    </w:rPr>
                    <w:t>272</w:t>
                  </w:r>
                  <w:r w:rsidRPr="00DF5C0D">
                    <w:rPr>
                      <w:color w:val="7F7F7F" w:themeColor="text1" w:themeTint="80"/>
                    </w:rPr>
                    <w:t xml:space="preserve"> </w:t>
                  </w:r>
                  <w:r w:rsidR="00DA4672">
                    <w:rPr>
                      <w:color w:val="7F7F7F" w:themeColor="text1" w:themeTint="80"/>
                    </w:rPr>
                    <w:t>049</w:t>
                  </w:r>
                  <w:r w:rsidRPr="00DF5C0D">
                    <w:rPr>
                      <w:color w:val="7F7F7F" w:themeColor="text1" w:themeTint="80"/>
                    </w:rPr>
                    <w:t xml:space="preserve"> </w:t>
                  </w:r>
                  <w:r w:rsidR="00DA4672">
                    <w:rPr>
                      <w:color w:val="7F7F7F" w:themeColor="text1" w:themeTint="80"/>
                    </w:rPr>
                    <w:t>680</w:t>
                  </w:r>
                  <w:r w:rsidRPr="00DF5C0D">
                    <w:rPr>
                      <w:color w:val="7F7F7F" w:themeColor="text1" w:themeTint="80"/>
                    </w:rPr>
                    <w:br/>
                  </w:r>
                  <w:r w:rsidRPr="00DF5C0D">
                    <w:rPr>
                      <w:rStyle w:val="Siln"/>
                    </w:rPr>
                    <w:t>e-mail</w:t>
                  </w:r>
                  <w:r w:rsidRPr="00DF5C0D">
                    <w:rPr>
                      <w:color w:val="7F7F7F" w:themeColor="text1" w:themeTint="80"/>
                    </w:rPr>
                    <w:t>: sekretariat@crdm.cz</w:t>
                  </w:r>
                </w:p>
                <w:p w:rsidR="00127070" w:rsidRPr="00DF5C0D" w:rsidRDefault="00127070" w:rsidP="00DF5C0D">
                  <w:pPr>
                    <w:pStyle w:val="sidebar"/>
                    <w:rPr>
                      <w:color w:val="7F7F7F" w:themeColor="text1" w:themeTint="80"/>
                    </w:rPr>
                  </w:pPr>
                  <w:r w:rsidRPr="00DF5C0D">
                    <w:rPr>
                      <w:rStyle w:val="Siln"/>
                    </w:rPr>
                    <w:t>web</w:t>
                  </w:r>
                  <w:r w:rsidRPr="00DF5C0D">
                    <w:rPr>
                      <w:color w:val="7F7F7F" w:themeColor="text1" w:themeTint="80"/>
                    </w:rPr>
                    <w:t>: www.crdm.cz</w:t>
                  </w:r>
                </w:p>
                <w:p w:rsidR="00127070" w:rsidRPr="00DF5C0D" w:rsidRDefault="00127070" w:rsidP="00DF5C0D">
                  <w:pPr>
                    <w:pStyle w:val="sidebar"/>
                    <w:rPr>
                      <w:color w:val="7F7F7F" w:themeColor="text1" w:themeTint="80"/>
                    </w:rPr>
                  </w:pPr>
                  <w:r w:rsidRPr="00DF5C0D">
                    <w:rPr>
                      <w:rStyle w:val="Siln"/>
                    </w:rPr>
                    <w:t>číslo registrace</w:t>
                  </w:r>
                  <w:r w:rsidRPr="00DF5C0D">
                    <w:rPr>
                      <w:color w:val="7F7F7F" w:themeColor="text1" w:themeTint="80"/>
                    </w:rPr>
                    <w:t xml:space="preserve">: VS/1-1/36517/98-R </w:t>
                  </w:r>
                  <w:r w:rsidRPr="00DF5C0D">
                    <w:rPr>
                      <w:color w:val="7F7F7F" w:themeColor="text1" w:themeTint="80"/>
                    </w:rPr>
                    <w:br/>
                    <w:t>ze dne: 23. 6. 1998</w:t>
                  </w:r>
                </w:p>
                <w:p w:rsidR="00127070" w:rsidRPr="00DF5C0D" w:rsidRDefault="00127070" w:rsidP="00DF5C0D">
                  <w:pPr>
                    <w:pStyle w:val="sidebar"/>
                    <w:rPr>
                      <w:color w:val="7F7F7F" w:themeColor="text1" w:themeTint="80"/>
                    </w:rPr>
                  </w:pPr>
                  <w:r w:rsidRPr="00DF5C0D">
                    <w:rPr>
                      <w:rStyle w:val="Siln"/>
                    </w:rPr>
                    <w:t>IČ</w:t>
                  </w:r>
                  <w:r w:rsidRPr="00DF5C0D">
                    <w:rPr>
                      <w:color w:val="7F7F7F" w:themeColor="text1" w:themeTint="80"/>
                    </w:rPr>
                    <w:t>: 683 79 439</w:t>
                  </w:r>
                </w:p>
                <w:p w:rsidR="00127070" w:rsidRPr="00DF5C0D" w:rsidRDefault="00127070" w:rsidP="00DF5C0D">
                  <w:pPr>
                    <w:pStyle w:val="sidebar"/>
                    <w:rPr>
                      <w:color w:val="7F7F7F" w:themeColor="text1" w:themeTint="80"/>
                    </w:rPr>
                  </w:pPr>
                  <w:r w:rsidRPr="00DF5C0D">
                    <w:rPr>
                      <w:rStyle w:val="Siln"/>
                    </w:rPr>
                    <w:t>bankovní spojení</w:t>
                  </w:r>
                  <w:r w:rsidRPr="00DF5C0D">
                    <w:rPr>
                      <w:color w:val="7F7F7F" w:themeColor="text1" w:themeTint="80"/>
                    </w:rPr>
                    <w:t xml:space="preserve">: </w:t>
                  </w:r>
                  <w:r w:rsidRPr="00DF5C0D">
                    <w:rPr>
                      <w:color w:val="7F7F7F" w:themeColor="text1" w:themeTint="80"/>
                    </w:rPr>
                    <w:br/>
                    <w:t xml:space="preserve">ČSOB, a.s., </w:t>
                  </w:r>
                  <w:r w:rsidRPr="00DF5C0D">
                    <w:rPr>
                      <w:color w:val="7F7F7F" w:themeColor="text1" w:themeTint="80"/>
                    </w:rPr>
                    <w:br/>
                    <w:t xml:space="preserve">pobočka Praha 1, </w:t>
                  </w:r>
                  <w:r w:rsidRPr="00DF5C0D">
                    <w:rPr>
                      <w:color w:val="7F7F7F" w:themeColor="text1" w:themeTint="80"/>
                    </w:rPr>
                    <w:br/>
                    <w:t xml:space="preserve">Jeruzalémská 962/3, </w:t>
                  </w:r>
                  <w:r w:rsidRPr="00DF5C0D">
                    <w:rPr>
                      <w:color w:val="7F7F7F" w:themeColor="text1" w:themeTint="80"/>
                    </w:rPr>
                    <w:br/>
                    <w:t>č. účtu 133 070 299 / 0300</w:t>
                  </w:r>
                </w:p>
              </w:txbxContent>
            </v:textbox>
            <w10:wrap type="square" anchorx="page" anchory="page"/>
          </v:shape>
        </w:pict>
      </w:r>
      <w:r w:rsidR="00B209C9" w:rsidRPr="00772B3D">
        <w:rPr>
          <w:rFonts w:eastAsia="MS Mincho" w:cs="Times New Roman"/>
        </w:rPr>
        <w:t>Vážený pane premiére,</w:t>
      </w:r>
    </w:p>
    <w:p w:rsidR="00B209C9" w:rsidRPr="00772B3D" w:rsidRDefault="00B209C9" w:rsidP="00B209C9">
      <w:pPr>
        <w:spacing w:after="0" w:line="240" w:lineRule="auto"/>
        <w:jc w:val="both"/>
        <w:rPr>
          <w:rFonts w:eastAsia="MS Mincho" w:cs="Times New Roman"/>
        </w:rPr>
      </w:pPr>
    </w:p>
    <w:p w:rsidR="00B209C9" w:rsidRDefault="00B209C9" w:rsidP="00B209C9">
      <w:pPr>
        <w:spacing w:after="0" w:line="240" w:lineRule="auto"/>
        <w:jc w:val="both"/>
      </w:pPr>
      <w:r w:rsidRPr="00772B3D">
        <w:rPr>
          <w:rFonts w:eastAsia="MS Mincho" w:cs="Times New Roman"/>
        </w:rPr>
        <w:t xml:space="preserve">obracím se na Vás jako představitel České rady dětí a mládeže, spolku sdružujícího 98 členských organizací s více jak 200 000 členy, převážně z řad dětí a mládeže, abychom vyjádřili znepokojení a nesouhlas s chystanou novelou občanského zákoníku připravovanou Ministerstvem spravedlnosti ČR. </w:t>
      </w:r>
    </w:p>
    <w:p w:rsidR="00B209C9" w:rsidRPr="00772B3D" w:rsidRDefault="00B209C9" w:rsidP="00B209C9">
      <w:pPr>
        <w:spacing w:after="0" w:line="240" w:lineRule="auto"/>
        <w:jc w:val="both"/>
        <w:rPr>
          <w:rFonts w:eastAsia="MS Mincho" w:cs="Times New Roman"/>
        </w:rPr>
      </w:pPr>
    </w:p>
    <w:p w:rsidR="00B209C9" w:rsidRDefault="00B209C9" w:rsidP="00B209C9">
      <w:pPr>
        <w:spacing w:after="0" w:line="240" w:lineRule="auto"/>
        <w:jc w:val="both"/>
      </w:pPr>
      <w:r w:rsidRPr="00772B3D">
        <w:rPr>
          <w:rFonts w:eastAsia="MS Mincho" w:cs="Times New Roman"/>
        </w:rPr>
        <w:t xml:space="preserve">Rekodifikace soukromého práva, jež vstoupila v účinnost 1. ledna letošního roku, vnesla do naší činnosti mnoho nového a znamenala nutnost vyrovnat se s řadou změn. Činila tak ovšem s respektem k naší práci a jejímu poslání a byla s námi v procesu přípravy diskutována. Oproti tomu novela připravovaná pod vedením prvního náměstka ministryně spravedlnosti JUDr. Roberta Pelikána, Ph.D. a jím vedené úzké (pětičlenné resp. nyní již jen tříčlenné) komise představuje pro působení našich organizací citelné komplikace. Není přehnané říci, že novela </w:t>
      </w:r>
      <w:r w:rsidRPr="00772B3D">
        <w:rPr>
          <w:rFonts w:eastAsia="MS Mincho" w:cs="Times New Roman"/>
          <w:u w:val="single"/>
        </w:rPr>
        <w:t>omezuje spolkovou samosprávu</w:t>
      </w:r>
      <w:r w:rsidRPr="00772B3D">
        <w:rPr>
          <w:rFonts w:eastAsia="MS Mincho" w:cs="Times New Roman"/>
        </w:rPr>
        <w:t xml:space="preserve"> a představuje zásah do vnitřního uspořádání spolků, ke kterému stát nepřistupoval ani v dobách absolutistického Rakouska-Uherska nebo komunistického režimu. I v těchto časech si mohly spolky upravit svou vnitřní správu dle vlastního uvážení.</w:t>
      </w:r>
    </w:p>
    <w:p w:rsidR="00B209C9" w:rsidRPr="00772B3D" w:rsidRDefault="00B209C9" w:rsidP="00B209C9">
      <w:pPr>
        <w:spacing w:after="0" w:line="240" w:lineRule="auto"/>
        <w:jc w:val="both"/>
        <w:rPr>
          <w:rFonts w:eastAsia="MS Mincho" w:cs="Times New Roman"/>
        </w:rPr>
      </w:pPr>
    </w:p>
    <w:p w:rsidR="00B209C9" w:rsidRDefault="00B209C9" w:rsidP="00B209C9">
      <w:pPr>
        <w:spacing w:after="0" w:line="240" w:lineRule="auto"/>
        <w:jc w:val="both"/>
      </w:pPr>
      <w:r w:rsidRPr="00772B3D">
        <w:rPr>
          <w:rFonts w:eastAsia="MS Mincho" w:cs="Times New Roman"/>
        </w:rPr>
        <w:t>Navrhovaná úprava nerespektuje Listinou základních práv garantovaný princip svobody vnitřního života spolků, opakovaně potvrzovaný judikaturou Ústavního a Nejvyššího soudu. Namísto toho ukládá spolkům nová opatření byrokratické povahy, která zatíží a v některých případech až ochromí jejich činnost. Platí to například o zamýšlené povinnosti zavést jako povinný orgán členskou schůzi, která je u organizací s tisíci či dokonce desítkami tisíc mnohdy nezletilých členů prakticky neuskutečnitelná. Uvedení tohoto kroku do praxe by znamenalo neúnosný růst finanční i organizační náročnosti provozu takových organizací.</w:t>
      </w:r>
    </w:p>
    <w:p w:rsidR="00B209C9" w:rsidRPr="00772B3D" w:rsidRDefault="00B209C9" w:rsidP="00B209C9">
      <w:pPr>
        <w:spacing w:after="0" w:line="240" w:lineRule="auto"/>
        <w:jc w:val="both"/>
        <w:rPr>
          <w:rFonts w:eastAsia="MS Mincho" w:cs="Times New Roman"/>
        </w:rPr>
      </w:pPr>
    </w:p>
    <w:p w:rsidR="00B209C9" w:rsidRDefault="00B209C9" w:rsidP="00B209C9">
      <w:pPr>
        <w:spacing w:after="0" w:line="240" w:lineRule="auto"/>
        <w:jc w:val="both"/>
      </w:pPr>
      <w:r w:rsidRPr="00772B3D">
        <w:rPr>
          <w:rFonts w:eastAsia="MS Mincho" w:cs="Times New Roman"/>
        </w:rPr>
        <w:t>Novela dále nastavuje odlišná pravidla pro spolky zakládané po nabytí její účinnosti oproti těm stávajícím. Zejména pro početné spolky, které fungují na bázi mnoha pobočných spolků, to znamená těžko řešitelnou situaci, kdy se určitá část členů bude těšit zcela odlišné míře vnitřní volnosti nežli ostatní, přestože si mají být v rámci organizace rovni.</w:t>
      </w:r>
    </w:p>
    <w:p w:rsidR="00B209C9" w:rsidRPr="00772B3D" w:rsidRDefault="00B209C9" w:rsidP="00B209C9">
      <w:pPr>
        <w:spacing w:after="0" w:line="240" w:lineRule="auto"/>
        <w:jc w:val="both"/>
        <w:rPr>
          <w:rFonts w:eastAsia="MS Mincho" w:cs="Times New Roman"/>
        </w:rPr>
      </w:pPr>
    </w:p>
    <w:p w:rsidR="00B209C9" w:rsidRDefault="00B209C9" w:rsidP="00B209C9">
      <w:pPr>
        <w:spacing w:after="0" w:line="240" w:lineRule="auto"/>
        <w:jc w:val="both"/>
      </w:pPr>
      <w:r w:rsidRPr="00772B3D">
        <w:rPr>
          <w:rFonts w:eastAsia="MS Mincho" w:cs="Times New Roman"/>
        </w:rPr>
        <w:t>Ministerstvo spravedlnosti chce také odebrat nezletilým osobám možnost členství ve volených orgánech, což jde proti stěžejním principům naší práce, tedy snaze umožnit mládeži podílet se na správě svých záležitostí. Zároveň tím vzniká z právního hlediska absurdní situace, kdy nezletilí sice nesmějí mít zástupce v orgánech spolku, ale budou tvořit velkou část členské schůze, která je těmto orgánům nadřazena.</w:t>
      </w:r>
    </w:p>
    <w:p w:rsidR="00B209C9" w:rsidRPr="00772B3D" w:rsidRDefault="00B209C9" w:rsidP="00B209C9">
      <w:pPr>
        <w:spacing w:after="0" w:line="240" w:lineRule="auto"/>
        <w:jc w:val="both"/>
        <w:rPr>
          <w:rFonts w:eastAsia="MS Mincho" w:cs="Times New Roman"/>
        </w:rPr>
      </w:pPr>
    </w:p>
    <w:p w:rsidR="00B209C9" w:rsidRPr="00772B3D" w:rsidRDefault="00B209C9" w:rsidP="00B209C9">
      <w:pPr>
        <w:spacing w:after="0" w:line="240" w:lineRule="auto"/>
        <w:jc w:val="both"/>
        <w:rPr>
          <w:rFonts w:eastAsia="MS Mincho" w:cs="Times New Roman"/>
        </w:rPr>
      </w:pPr>
      <w:r w:rsidRPr="00772B3D">
        <w:rPr>
          <w:rFonts w:eastAsia="MS Mincho" w:cs="Times New Roman"/>
        </w:rPr>
        <w:lastRenderedPageBreak/>
        <w:t xml:space="preserve">Výčet by mohl pokračovat dále, nicméně styčným bodem našich výhrad je snaha ministerstva spravedlnosti omezit svobodu spolků souborem krátkozrakých, formalistických nařízení. </w:t>
      </w:r>
    </w:p>
    <w:p w:rsidR="00B209C9" w:rsidRDefault="00B209C9" w:rsidP="00B209C9">
      <w:pPr>
        <w:spacing w:after="0" w:line="240" w:lineRule="auto"/>
        <w:jc w:val="both"/>
      </w:pPr>
      <w:r w:rsidRPr="00772B3D">
        <w:rPr>
          <w:rFonts w:eastAsia="MS Mincho" w:cs="Times New Roman"/>
        </w:rPr>
        <w:t xml:space="preserve">Návrh novely – v oblasti spolkové úpravy, ale i v dalších oblastech (např. změna obecných ustanovení o právnických osobách) – je krokem pro nás nepochopitelným a příčí se principům fungování demokratického právního státu, přistupuje-li k němu ministerstvo pouhých několik měsíců po účinnosti rozsáhlé a mnoho let připravované rekodifikaci civilního práva, kdy spolky za vynaložení velikého úsilí již upravily své stanovy a novému zákoníku v řadě ohledů přizpůsobily své vnitřní poměry, vyškolily své pracovníky a dobrovolníky. Nyní by byly nuceny k další rozsáhlé, náročné a drahé adaptaci na novou změnu zákonné úpravy. </w:t>
      </w:r>
    </w:p>
    <w:p w:rsidR="00B209C9" w:rsidRPr="00772B3D" w:rsidRDefault="00B209C9" w:rsidP="00B209C9">
      <w:pPr>
        <w:spacing w:after="0" w:line="240" w:lineRule="auto"/>
        <w:jc w:val="both"/>
        <w:rPr>
          <w:rFonts w:eastAsia="MS Mincho" w:cs="Times New Roman"/>
        </w:rPr>
      </w:pPr>
    </w:p>
    <w:p w:rsidR="00B209C9" w:rsidRPr="00772B3D" w:rsidRDefault="00B209C9" w:rsidP="00B209C9">
      <w:pPr>
        <w:spacing w:after="0" w:line="240" w:lineRule="auto"/>
        <w:jc w:val="both"/>
        <w:rPr>
          <w:rFonts w:eastAsia="MS Mincho" w:cs="Times New Roman"/>
        </w:rPr>
      </w:pPr>
      <w:r w:rsidRPr="00772B3D">
        <w:rPr>
          <w:rFonts w:eastAsia="MS Mincho" w:cs="Times New Roman"/>
        </w:rPr>
        <w:t xml:space="preserve">Považujeme za nepřijatelné, aby konsenzus ohledně úpravy spolkového práva v novém občanském zákoníku, který byl výsledkem mnohaletého intenzivního dialogu mezi ministerstvem spravedlnosti a spolkovým sektorem, a na kterém byla i shoda široké a reprezentativní skupiny odborníků v oblasti civilního a spolkového práva, nyní ministerstvo změnou svého názoru pohřbilo. </w:t>
      </w:r>
    </w:p>
    <w:p w:rsidR="00B209C9" w:rsidRPr="00772B3D" w:rsidRDefault="00B209C9" w:rsidP="00B209C9">
      <w:pPr>
        <w:spacing w:after="0" w:line="240" w:lineRule="auto"/>
        <w:jc w:val="both"/>
        <w:rPr>
          <w:rFonts w:eastAsia="MS Mincho" w:cs="Times New Roman"/>
        </w:rPr>
      </w:pPr>
    </w:p>
    <w:p w:rsidR="00B209C9" w:rsidRDefault="00B209C9" w:rsidP="00B209C9">
      <w:pPr>
        <w:spacing w:after="0" w:line="240" w:lineRule="auto"/>
        <w:jc w:val="both"/>
      </w:pPr>
      <w:r w:rsidRPr="00772B3D">
        <w:rPr>
          <w:rFonts w:eastAsia="MS Mincho" w:cs="Times New Roman"/>
        </w:rPr>
        <w:t>Vážený pane premiére,</w:t>
      </w:r>
      <w:r>
        <w:t xml:space="preserve"> </w:t>
      </w:r>
      <w:r w:rsidRPr="00772B3D">
        <w:rPr>
          <w:rFonts w:eastAsia="MS Mincho" w:cs="Times New Roman"/>
        </w:rPr>
        <w:t xml:space="preserve">letos v únoru jsme s nadějí četli slova v Programovém prohlášení vlády ČR, že Vámi vedený kabinet se zasadí o „rozvoj občanské společnosti, činnost nestátních neziskových organizací a účast občanů na rozhodování a správě veřejných záležitostí“. Z pohledu organizací zaměřených na práci s dětmi a mládeží však novela navrhovaná ministerstvem spravedlnosti rozvoj občanské společnosti omezuje, činnost neziskových organizací komplikuje a účast občanů na řízení svých spolků nesmyslně svazuje. </w:t>
      </w:r>
    </w:p>
    <w:p w:rsidR="00B209C9" w:rsidRPr="00772B3D" w:rsidRDefault="00B209C9" w:rsidP="00B209C9">
      <w:pPr>
        <w:spacing w:after="0" w:line="240" w:lineRule="auto"/>
        <w:jc w:val="both"/>
        <w:rPr>
          <w:rFonts w:eastAsia="MS Mincho" w:cs="Times New Roman"/>
        </w:rPr>
      </w:pPr>
    </w:p>
    <w:p w:rsidR="00B209C9" w:rsidRDefault="00B209C9" w:rsidP="00B209C9">
      <w:pPr>
        <w:spacing w:after="0" w:line="240" w:lineRule="auto"/>
        <w:jc w:val="both"/>
      </w:pPr>
      <w:r w:rsidRPr="00772B3D">
        <w:rPr>
          <w:rFonts w:eastAsia="MS Mincho" w:cs="Times New Roman"/>
        </w:rPr>
        <w:t>Apelujeme na Vás proto, s veškerým respektem k Vaší nelehké a zodpovědné práci, abyste zabránil změnám, které negativně ovlivní statisíce dětí, rodičů, pracovníků a dobrovolníků sdružených v námi zastoupených spolcích.</w:t>
      </w:r>
    </w:p>
    <w:p w:rsidR="00B209C9" w:rsidRPr="00772B3D" w:rsidRDefault="00B209C9" w:rsidP="00B209C9">
      <w:pPr>
        <w:spacing w:after="0" w:line="240" w:lineRule="auto"/>
        <w:jc w:val="both"/>
        <w:rPr>
          <w:rFonts w:eastAsia="MS Mincho" w:cs="Times New Roman"/>
        </w:rPr>
      </w:pPr>
    </w:p>
    <w:p w:rsidR="00B209C9" w:rsidRPr="00772B3D" w:rsidRDefault="00B209C9" w:rsidP="00B209C9">
      <w:pPr>
        <w:spacing w:after="0" w:line="240" w:lineRule="auto"/>
        <w:jc w:val="both"/>
        <w:rPr>
          <w:rFonts w:eastAsia="MS Mincho" w:cs="Times New Roman"/>
        </w:rPr>
      </w:pPr>
      <w:r w:rsidRPr="00772B3D">
        <w:rPr>
          <w:rFonts w:eastAsia="MS Mincho" w:cs="Times New Roman"/>
        </w:rPr>
        <w:t>S úctou,</w:t>
      </w:r>
    </w:p>
    <w:p w:rsidR="00B209C9" w:rsidRDefault="00B209C9" w:rsidP="00B209C9">
      <w:pPr>
        <w:spacing w:after="0" w:line="240" w:lineRule="auto"/>
        <w:jc w:val="both"/>
      </w:pPr>
    </w:p>
    <w:p w:rsidR="00B209C9" w:rsidRDefault="00B209C9" w:rsidP="00B209C9">
      <w:pPr>
        <w:spacing w:after="0" w:line="240" w:lineRule="auto"/>
        <w:jc w:val="both"/>
      </w:pPr>
    </w:p>
    <w:p w:rsidR="00B209C9" w:rsidRDefault="00B209C9" w:rsidP="00B209C9">
      <w:pPr>
        <w:spacing w:after="0" w:line="240" w:lineRule="auto"/>
        <w:jc w:val="both"/>
      </w:pPr>
    </w:p>
    <w:p w:rsidR="00B209C9" w:rsidRDefault="00B209C9" w:rsidP="00B209C9">
      <w:pPr>
        <w:spacing w:after="0" w:line="240" w:lineRule="auto"/>
        <w:jc w:val="both"/>
      </w:pPr>
      <w:r>
        <w:t>Ing. Aleš Sedláček v. r.</w:t>
      </w:r>
    </w:p>
    <w:p w:rsidR="00B209C9" w:rsidRDefault="00B209C9" w:rsidP="00B209C9">
      <w:pPr>
        <w:spacing w:after="0" w:line="240" w:lineRule="auto"/>
        <w:jc w:val="both"/>
      </w:pPr>
      <w:r>
        <w:t>předseda ČRDM</w:t>
      </w:r>
    </w:p>
    <w:p w:rsidR="00C82E41" w:rsidRDefault="00C82E41" w:rsidP="00D7530E"/>
    <w:sectPr w:rsidR="00C82E41" w:rsidSect="00DA4672">
      <w:headerReference w:type="default" r:id="rId8"/>
      <w:footerReference w:type="default" r:id="rId9"/>
      <w:headerReference w:type="first" r:id="rId10"/>
      <w:footerReference w:type="first" r:id="rId11"/>
      <w:pgSz w:w="11900" w:h="16840" w:code="9"/>
      <w:pgMar w:top="1956" w:right="1134" w:bottom="1440" w:left="3402" w:header="992" w:footer="1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DE" w:rsidRDefault="00407FDE" w:rsidP="00D7530E">
      <w:pPr>
        <w:spacing w:after="0" w:line="240" w:lineRule="auto"/>
      </w:pPr>
      <w:r>
        <w:separator/>
      </w:r>
    </w:p>
  </w:endnote>
  <w:endnote w:type="continuationSeparator" w:id="0">
    <w:p w:rsidR="00407FDE" w:rsidRDefault="00407FDE" w:rsidP="00D7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70" w:rsidRPr="00D7530E" w:rsidRDefault="00127070" w:rsidP="00D7530E">
    <w:pPr>
      <w:pStyle w:val="Zpat"/>
      <w:jc w:val="right"/>
      <w:rPr>
        <w:color w:val="133176"/>
        <w:sz w:val="16"/>
        <w:szCs w:val="16"/>
      </w:rPr>
    </w:pPr>
    <w:r w:rsidRPr="00D7530E">
      <w:rPr>
        <w:color w:val="133176"/>
        <w:sz w:val="16"/>
        <w:szCs w:val="16"/>
      </w:rPr>
      <w:t xml:space="preserve">strana </w:t>
    </w:r>
    <w:r w:rsidR="00372E42" w:rsidRPr="00D7530E">
      <w:rPr>
        <w:rFonts w:cs="Times New Roman"/>
        <w:color w:val="133176"/>
        <w:sz w:val="16"/>
        <w:szCs w:val="16"/>
      </w:rPr>
      <w:fldChar w:fldCharType="begin"/>
    </w:r>
    <w:r w:rsidRPr="00D7530E">
      <w:rPr>
        <w:rFonts w:cs="Times New Roman"/>
        <w:color w:val="133176"/>
        <w:sz w:val="16"/>
        <w:szCs w:val="16"/>
      </w:rPr>
      <w:instrText xml:space="preserve"> PAGE </w:instrText>
    </w:r>
    <w:r w:rsidR="00372E42" w:rsidRPr="00D7530E">
      <w:rPr>
        <w:rFonts w:cs="Times New Roman"/>
        <w:color w:val="133176"/>
        <w:sz w:val="16"/>
        <w:szCs w:val="16"/>
      </w:rPr>
      <w:fldChar w:fldCharType="separate"/>
    </w:r>
    <w:r w:rsidR="00E00895">
      <w:rPr>
        <w:rFonts w:cs="Times New Roman"/>
        <w:noProof/>
        <w:color w:val="133176"/>
        <w:sz w:val="16"/>
        <w:szCs w:val="16"/>
      </w:rPr>
      <w:t>2</w:t>
    </w:r>
    <w:r w:rsidR="00372E42" w:rsidRPr="00D7530E">
      <w:rPr>
        <w:rFonts w:cs="Times New Roman"/>
        <w:color w:val="133176"/>
        <w:sz w:val="16"/>
        <w:szCs w:val="16"/>
      </w:rPr>
      <w:fldChar w:fldCharType="end"/>
    </w:r>
  </w:p>
  <w:p w:rsidR="00127070" w:rsidRDefault="001270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70" w:rsidRPr="00D7530E" w:rsidRDefault="00127070" w:rsidP="00D7530E">
    <w:pPr>
      <w:pStyle w:val="Zpat"/>
      <w:jc w:val="right"/>
      <w:rPr>
        <w:color w:val="133176"/>
        <w:sz w:val="16"/>
        <w:szCs w:val="16"/>
      </w:rPr>
    </w:pPr>
    <w:r w:rsidRPr="00D7530E">
      <w:rPr>
        <w:color w:val="133176"/>
        <w:sz w:val="16"/>
        <w:szCs w:val="16"/>
      </w:rPr>
      <w:t xml:space="preserve">strana </w:t>
    </w:r>
    <w:r w:rsidR="00372E42" w:rsidRPr="00D7530E">
      <w:rPr>
        <w:rFonts w:cs="Times New Roman"/>
        <w:color w:val="133176"/>
        <w:sz w:val="16"/>
        <w:szCs w:val="16"/>
      </w:rPr>
      <w:fldChar w:fldCharType="begin"/>
    </w:r>
    <w:r w:rsidRPr="00D7530E">
      <w:rPr>
        <w:rFonts w:cs="Times New Roman"/>
        <w:color w:val="133176"/>
        <w:sz w:val="16"/>
        <w:szCs w:val="16"/>
      </w:rPr>
      <w:instrText xml:space="preserve"> PAGE </w:instrText>
    </w:r>
    <w:r w:rsidR="00372E42" w:rsidRPr="00D7530E">
      <w:rPr>
        <w:rFonts w:cs="Times New Roman"/>
        <w:color w:val="133176"/>
        <w:sz w:val="16"/>
        <w:szCs w:val="16"/>
      </w:rPr>
      <w:fldChar w:fldCharType="separate"/>
    </w:r>
    <w:r w:rsidR="00E00895">
      <w:rPr>
        <w:rFonts w:cs="Times New Roman"/>
        <w:noProof/>
        <w:color w:val="133176"/>
        <w:sz w:val="16"/>
        <w:szCs w:val="16"/>
      </w:rPr>
      <w:t>1</w:t>
    </w:r>
    <w:r w:rsidR="00372E42" w:rsidRPr="00D7530E">
      <w:rPr>
        <w:rFonts w:cs="Times New Roman"/>
        <w:color w:val="13317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DE" w:rsidRDefault="00407FDE" w:rsidP="00D7530E">
      <w:pPr>
        <w:spacing w:after="0" w:line="240" w:lineRule="auto"/>
      </w:pPr>
      <w:r>
        <w:separator/>
      </w:r>
    </w:p>
  </w:footnote>
  <w:footnote w:type="continuationSeparator" w:id="0">
    <w:p w:rsidR="00407FDE" w:rsidRDefault="00407FDE" w:rsidP="00D75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70" w:rsidRPr="004B4CB3" w:rsidRDefault="00F65174" w:rsidP="004B4CB3">
    <w:pPr>
      <w:pStyle w:val="Zhlav"/>
      <w:jc w:val="right"/>
      <w:rPr>
        <w:i/>
        <w:sz w:val="20"/>
        <w:szCs w:val="20"/>
      </w:rPr>
    </w:pPr>
    <w:r>
      <w:rPr>
        <w:i/>
        <w:noProof/>
        <w:sz w:val="20"/>
        <w:szCs w:val="20"/>
        <w:lang w:eastAsia="cs-CZ"/>
      </w:rPr>
      <w:drawing>
        <wp:anchor distT="0" distB="0" distL="114300" distR="114300" simplePos="0" relativeHeight="251663360" behindDoc="1" locked="0" layoutInCell="1" allowOverlap="1">
          <wp:simplePos x="0" y="0"/>
          <wp:positionH relativeFrom="page">
            <wp:align>left</wp:align>
          </wp:positionH>
          <wp:positionV relativeFrom="paragraph">
            <wp:posOffset>-619125</wp:posOffset>
          </wp:positionV>
          <wp:extent cx="7639050" cy="107251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Users:david:Dropbox:_DOCS:WORK:CRDM:dtp:2012:_CI2012:_cd:tiskoviny:hlavickovy-papir:_source-files:crdm-hlavickovy-papir-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0725150"/>
                  </a:xfrm>
                  <a:prstGeom prst="rect">
                    <a:avLst/>
                  </a:prstGeom>
                  <a:noFill/>
                  <a:ln>
                    <a:noFill/>
                  </a:ln>
                </pic:spPr>
              </pic:pic>
            </a:graphicData>
          </a:graphic>
        </wp:anchor>
      </w:drawing>
    </w:r>
    <w:r w:rsidR="004B4CB3" w:rsidRPr="004B4CB3">
      <w:rPr>
        <w:i/>
        <w:sz w:val="20"/>
        <w:szCs w:val="20"/>
      </w:rPr>
      <w:t xml:space="preserve">Posláním ČRDM je podporovat podmínky pro kvalitní život </w:t>
    </w:r>
    <w:r w:rsidR="004B4CB3">
      <w:rPr>
        <w:i/>
        <w:sz w:val="20"/>
        <w:szCs w:val="20"/>
      </w:rPr>
      <w:br/>
    </w:r>
    <w:r w:rsidR="004B4CB3" w:rsidRPr="004B4CB3">
      <w:rPr>
        <w:i/>
        <w:sz w:val="20"/>
        <w:szCs w:val="20"/>
      </w:rPr>
      <w:t>a všestranný rozvoj dětí a mladých lidí.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72" w:rsidRDefault="00DA4672" w:rsidP="00DA4672">
    <w:pPr>
      <w:spacing w:after="0"/>
      <w:jc w:val="right"/>
      <w:rPr>
        <w:b/>
        <w:sz w:val="20"/>
        <w:szCs w:val="20"/>
      </w:rPr>
    </w:pPr>
    <w:r w:rsidRPr="00DA4672">
      <w:rPr>
        <w:noProof/>
        <w:sz w:val="20"/>
        <w:szCs w:val="20"/>
        <w:lang w:eastAsia="cs-CZ"/>
      </w:rPr>
      <w:drawing>
        <wp:anchor distT="0" distB="0" distL="114300" distR="114300" simplePos="0" relativeHeight="251662336" behindDoc="1" locked="0" layoutInCell="1" allowOverlap="1">
          <wp:simplePos x="0" y="0"/>
          <wp:positionH relativeFrom="page">
            <wp:align>left</wp:align>
          </wp:positionH>
          <wp:positionV relativeFrom="paragraph">
            <wp:posOffset>-533400</wp:posOffset>
          </wp:positionV>
          <wp:extent cx="7562850" cy="1061085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Users:david:Dropbox:_DOCS:WORK:CRDM:dtp:2012:_CI2012:_cd:tiskoviny:hlavickovy-papir:_source-files:crdm-hlavickovy-papi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10850"/>
                  </a:xfrm>
                  <a:prstGeom prst="rect">
                    <a:avLst/>
                  </a:prstGeom>
                  <a:noFill/>
                  <a:ln>
                    <a:noFill/>
                  </a:ln>
                </pic:spPr>
              </pic:pic>
            </a:graphicData>
          </a:graphic>
        </wp:anchor>
      </w:drawing>
    </w:r>
    <w:r w:rsidR="00B209C9">
      <w:rPr>
        <w:b/>
        <w:sz w:val="20"/>
        <w:szCs w:val="20"/>
      </w:rPr>
      <w:t>Mgr. Bohuslav Sobotka</w:t>
    </w:r>
  </w:p>
  <w:p w:rsidR="00B209C9" w:rsidRPr="00772B3D" w:rsidRDefault="00B209C9" w:rsidP="00B209C9">
    <w:pPr>
      <w:spacing w:after="0" w:line="240" w:lineRule="auto"/>
      <w:jc w:val="right"/>
      <w:rPr>
        <w:rFonts w:asciiTheme="majorHAnsi" w:hAnsiTheme="majorHAnsi"/>
        <w:sz w:val="20"/>
        <w:szCs w:val="20"/>
      </w:rPr>
    </w:pPr>
    <w:r w:rsidRPr="00772B3D">
      <w:rPr>
        <w:rFonts w:asciiTheme="majorHAnsi" w:hAnsiTheme="majorHAnsi"/>
        <w:sz w:val="20"/>
        <w:szCs w:val="20"/>
      </w:rPr>
      <w:t>předseda vlády</w:t>
    </w:r>
  </w:p>
  <w:p w:rsidR="00B209C9" w:rsidRPr="00772B3D" w:rsidRDefault="00B209C9" w:rsidP="00B209C9">
    <w:pPr>
      <w:spacing w:after="0" w:line="240" w:lineRule="auto"/>
      <w:jc w:val="right"/>
      <w:rPr>
        <w:rFonts w:asciiTheme="majorHAnsi" w:hAnsiTheme="majorHAnsi"/>
        <w:sz w:val="20"/>
        <w:szCs w:val="20"/>
      </w:rPr>
    </w:pPr>
    <w:r w:rsidRPr="00772B3D">
      <w:rPr>
        <w:rFonts w:asciiTheme="majorHAnsi" w:hAnsiTheme="majorHAnsi"/>
        <w:sz w:val="20"/>
        <w:szCs w:val="20"/>
      </w:rPr>
      <w:t>Úřad vlády České republiky</w:t>
    </w:r>
  </w:p>
  <w:p w:rsidR="00B209C9" w:rsidRPr="00772B3D" w:rsidRDefault="00B209C9" w:rsidP="00B209C9">
    <w:pPr>
      <w:spacing w:after="0" w:line="240" w:lineRule="auto"/>
      <w:jc w:val="right"/>
      <w:rPr>
        <w:rFonts w:asciiTheme="majorHAnsi" w:hAnsiTheme="majorHAnsi"/>
        <w:sz w:val="20"/>
        <w:szCs w:val="20"/>
      </w:rPr>
    </w:pPr>
    <w:r w:rsidRPr="00772B3D">
      <w:rPr>
        <w:rFonts w:asciiTheme="majorHAnsi" w:hAnsiTheme="majorHAnsi"/>
        <w:sz w:val="20"/>
        <w:szCs w:val="20"/>
      </w:rPr>
      <w:t>nábřeží Edvarda Beneše 4</w:t>
    </w:r>
  </w:p>
  <w:p w:rsidR="00B209C9" w:rsidRPr="00772B3D" w:rsidRDefault="00B209C9" w:rsidP="00B209C9">
    <w:pPr>
      <w:spacing w:after="0" w:line="240" w:lineRule="auto"/>
      <w:jc w:val="right"/>
      <w:rPr>
        <w:rFonts w:asciiTheme="majorHAnsi" w:hAnsiTheme="majorHAnsi"/>
        <w:sz w:val="20"/>
        <w:szCs w:val="20"/>
      </w:rPr>
    </w:pPr>
    <w:proofErr w:type="gramStart"/>
    <w:r w:rsidRPr="00772B3D">
      <w:rPr>
        <w:rFonts w:asciiTheme="majorHAnsi" w:hAnsiTheme="majorHAnsi"/>
        <w:sz w:val="20"/>
        <w:szCs w:val="20"/>
      </w:rPr>
      <w:t>118 01  Praha</w:t>
    </w:r>
    <w:proofErr w:type="gramEnd"/>
    <w:r w:rsidRPr="00772B3D">
      <w:rPr>
        <w:rFonts w:asciiTheme="majorHAnsi" w:hAnsiTheme="majorHAnsi"/>
        <w:sz w:val="20"/>
        <w:szCs w:val="20"/>
      </w:rPr>
      <w:t xml:space="preserve"> 1 – Malá Strana</w:t>
    </w:r>
  </w:p>
  <w:p w:rsidR="00B209C9" w:rsidRPr="00772B3D" w:rsidRDefault="00B209C9" w:rsidP="00B209C9">
    <w:pPr>
      <w:spacing w:after="0" w:line="240" w:lineRule="auto"/>
      <w:jc w:val="right"/>
      <w:rPr>
        <w:rFonts w:asciiTheme="majorHAnsi" w:hAnsiTheme="majorHAnsi"/>
        <w:sz w:val="20"/>
        <w:szCs w:val="20"/>
      </w:rPr>
    </w:pPr>
  </w:p>
  <w:p w:rsidR="00B209C9" w:rsidRPr="00772B3D" w:rsidRDefault="00B209C9" w:rsidP="00B209C9">
    <w:pPr>
      <w:spacing w:after="0" w:line="240" w:lineRule="auto"/>
      <w:jc w:val="right"/>
      <w:rPr>
        <w:sz w:val="20"/>
        <w:szCs w:val="20"/>
      </w:rPr>
    </w:pPr>
    <w:r w:rsidRPr="00772B3D">
      <w:rPr>
        <w:b/>
        <w:sz w:val="20"/>
        <w:szCs w:val="20"/>
      </w:rPr>
      <w:t>kopie:</w:t>
    </w:r>
    <w:r w:rsidRPr="00772B3D">
      <w:rPr>
        <w:sz w:val="20"/>
        <w:szCs w:val="20"/>
      </w:rPr>
      <w:t xml:space="preserve"> Ministerstvo spravedlnosti</w:t>
    </w:r>
  </w:p>
  <w:p w:rsidR="00B209C9" w:rsidRPr="00772B3D" w:rsidRDefault="00B209C9" w:rsidP="00B209C9">
    <w:pPr>
      <w:spacing w:after="0" w:line="240" w:lineRule="auto"/>
      <w:jc w:val="right"/>
      <w:rPr>
        <w:sz w:val="20"/>
        <w:szCs w:val="20"/>
      </w:rPr>
    </w:pPr>
    <w:r w:rsidRPr="00772B3D">
      <w:rPr>
        <w:bCs/>
        <w:iCs/>
        <w:sz w:val="20"/>
        <w:szCs w:val="20"/>
      </w:rPr>
      <w:t>Vyšehradská 16, 128 10 Praha 2</w:t>
    </w:r>
  </w:p>
  <w:p w:rsidR="00B209C9" w:rsidRPr="00772B3D" w:rsidRDefault="00B209C9" w:rsidP="00B209C9">
    <w:pPr>
      <w:spacing w:after="0" w:line="240" w:lineRule="auto"/>
      <w:jc w:val="right"/>
      <w:rPr>
        <w:sz w:val="20"/>
        <w:szCs w:val="20"/>
      </w:rPr>
    </w:pPr>
  </w:p>
  <w:p w:rsidR="00B209C9" w:rsidRPr="00772B3D" w:rsidRDefault="00B209C9" w:rsidP="00B209C9">
    <w:pPr>
      <w:spacing w:after="0" w:line="240" w:lineRule="auto"/>
      <w:jc w:val="right"/>
      <w:rPr>
        <w:sz w:val="20"/>
        <w:szCs w:val="20"/>
      </w:rPr>
    </w:pPr>
    <w:r w:rsidRPr="00772B3D">
      <w:rPr>
        <w:sz w:val="20"/>
        <w:szCs w:val="20"/>
      </w:rPr>
      <w:t xml:space="preserve">Praha </w:t>
    </w:r>
    <w:sdt>
      <w:sdtPr>
        <w:rPr>
          <w:sz w:val="20"/>
          <w:szCs w:val="20"/>
        </w:rPr>
        <w:id w:val="2035457204"/>
        <w:placeholder>
          <w:docPart w:val="C86E6A9B230C479F97B316B9C6ED062F"/>
        </w:placeholder>
        <w:date w:fullDate="2014-10-06T00:00:00Z">
          <w:dateFormat w:val="d. M. yyyy"/>
          <w:lid w:val="cs-CZ"/>
          <w:storeMappedDataAs w:val="dateTime"/>
          <w:calendar w:val="gregorian"/>
        </w:date>
      </w:sdtPr>
      <w:sdtEndPr/>
      <w:sdtContent>
        <w:r w:rsidRPr="00772B3D">
          <w:rPr>
            <w:sz w:val="20"/>
            <w:szCs w:val="20"/>
          </w:rPr>
          <w:t>6. 10. 2014</w:t>
        </w:r>
      </w:sdtContent>
    </w:sdt>
  </w:p>
  <w:p w:rsidR="00B209C9" w:rsidRPr="00772B3D" w:rsidRDefault="00B209C9" w:rsidP="00B209C9">
    <w:pPr>
      <w:spacing w:after="0" w:line="240" w:lineRule="auto"/>
      <w:jc w:val="right"/>
      <w:rPr>
        <w:sz w:val="20"/>
        <w:szCs w:val="20"/>
      </w:rPr>
    </w:pPr>
    <w:r w:rsidRPr="00772B3D">
      <w:rPr>
        <w:sz w:val="20"/>
        <w:szCs w:val="20"/>
      </w:rPr>
      <w:t>AS 14/32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6D2A"/>
    <w:rsid w:val="0009154D"/>
    <w:rsid w:val="00127070"/>
    <w:rsid w:val="00372E42"/>
    <w:rsid w:val="00407FDE"/>
    <w:rsid w:val="004625CF"/>
    <w:rsid w:val="004B4CB3"/>
    <w:rsid w:val="005D3B74"/>
    <w:rsid w:val="005D6BC8"/>
    <w:rsid w:val="005F4BFF"/>
    <w:rsid w:val="006253EF"/>
    <w:rsid w:val="00651919"/>
    <w:rsid w:val="00B209C9"/>
    <w:rsid w:val="00C07999"/>
    <w:rsid w:val="00C82E41"/>
    <w:rsid w:val="00CC6D2A"/>
    <w:rsid w:val="00D52418"/>
    <w:rsid w:val="00D7530E"/>
    <w:rsid w:val="00DA4672"/>
    <w:rsid w:val="00DF5C0D"/>
    <w:rsid w:val="00E00895"/>
    <w:rsid w:val="00E614D4"/>
    <w:rsid w:val="00F21162"/>
    <w:rsid w:val="00F65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9C9"/>
    <w:pPr>
      <w:spacing w:after="120" w:line="300" w:lineRule="exact"/>
    </w:pPr>
    <w:rPr>
      <w:rFonts w:ascii="Calibri" w:hAnsi="Calibri"/>
      <w:sz w:val="22"/>
      <w:szCs w:val="22"/>
      <w:lang w:val="cs-CZ"/>
    </w:rPr>
  </w:style>
  <w:style w:type="paragraph" w:styleId="Nadpis1">
    <w:name w:val="heading 1"/>
    <w:basedOn w:val="Normln"/>
    <w:next w:val="Normln"/>
    <w:link w:val="Nadpis1Char"/>
    <w:uiPriority w:val="9"/>
    <w:qFormat/>
    <w:rsid w:val="004625CF"/>
    <w:pPr>
      <w:keepNext/>
      <w:keepLines/>
      <w:spacing w:before="480" w:after="0"/>
      <w:outlineLvl w:val="0"/>
    </w:pPr>
    <w:rPr>
      <w:rFonts w:asciiTheme="majorHAnsi" w:eastAsiaTheme="majorEastAsia" w:hAnsiTheme="majorHAnsi" w:cstheme="majorBidi"/>
      <w:b/>
      <w:bCs/>
      <w:color w:val="034EA2"/>
      <w:sz w:val="32"/>
      <w:szCs w:val="32"/>
    </w:rPr>
  </w:style>
  <w:style w:type="paragraph" w:styleId="Nadpis2">
    <w:name w:val="heading 2"/>
    <w:basedOn w:val="Normln"/>
    <w:next w:val="Normln"/>
    <w:link w:val="Nadpis2Char"/>
    <w:uiPriority w:val="9"/>
    <w:semiHidden/>
    <w:unhideWhenUsed/>
    <w:qFormat/>
    <w:rsid w:val="00127070"/>
    <w:pPr>
      <w:keepNext/>
      <w:keepLines/>
      <w:spacing w:before="200" w:after="0"/>
      <w:outlineLvl w:val="1"/>
    </w:pPr>
    <w:rPr>
      <w:rFonts w:asciiTheme="majorHAnsi" w:eastAsiaTheme="majorEastAsia" w:hAnsiTheme="majorHAnsi" w:cstheme="majorBidi"/>
      <w:b/>
      <w:bCs/>
      <w:color w:val="133176"/>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530E"/>
    <w:pPr>
      <w:tabs>
        <w:tab w:val="center" w:pos="4320"/>
        <w:tab w:val="right" w:pos="8640"/>
      </w:tabs>
    </w:pPr>
  </w:style>
  <w:style w:type="character" w:customStyle="1" w:styleId="ZhlavChar">
    <w:name w:val="Záhlaví Char"/>
    <w:basedOn w:val="Standardnpsmoodstavce"/>
    <w:link w:val="Zhlav"/>
    <w:uiPriority w:val="99"/>
    <w:rsid w:val="00D7530E"/>
  </w:style>
  <w:style w:type="paragraph" w:styleId="Zpat">
    <w:name w:val="footer"/>
    <w:basedOn w:val="Normln"/>
    <w:link w:val="ZpatChar"/>
    <w:uiPriority w:val="99"/>
    <w:unhideWhenUsed/>
    <w:rsid w:val="00D7530E"/>
    <w:pPr>
      <w:tabs>
        <w:tab w:val="center" w:pos="4320"/>
        <w:tab w:val="right" w:pos="8640"/>
      </w:tabs>
    </w:pPr>
  </w:style>
  <w:style w:type="character" w:customStyle="1" w:styleId="ZpatChar">
    <w:name w:val="Zápatí Char"/>
    <w:basedOn w:val="Standardnpsmoodstavce"/>
    <w:link w:val="Zpat"/>
    <w:uiPriority w:val="99"/>
    <w:rsid w:val="00D7530E"/>
  </w:style>
  <w:style w:type="paragraph" w:styleId="Textbubliny">
    <w:name w:val="Balloon Text"/>
    <w:basedOn w:val="Normln"/>
    <w:link w:val="TextbublinyChar"/>
    <w:uiPriority w:val="99"/>
    <w:semiHidden/>
    <w:unhideWhenUsed/>
    <w:rsid w:val="00D7530E"/>
    <w:rPr>
      <w:rFonts w:ascii="Lucida Grande" w:hAnsi="Lucida Grande"/>
      <w:sz w:val="18"/>
      <w:szCs w:val="18"/>
    </w:rPr>
  </w:style>
  <w:style w:type="character" w:customStyle="1" w:styleId="TextbublinyChar">
    <w:name w:val="Text bubliny Char"/>
    <w:basedOn w:val="Standardnpsmoodstavce"/>
    <w:link w:val="Textbubliny"/>
    <w:uiPriority w:val="99"/>
    <w:semiHidden/>
    <w:rsid w:val="00D7530E"/>
    <w:rPr>
      <w:rFonts w:ascii="Lucida Grande" w:hAnsi="Lucida Grande"/>
      <w:sz w:val="18"/>
      <w:szCs w:val="18"/>
    </w:rPr>
  </w:style>
  <w:style w:type="paragraph" w:customStyle="1" w:styleId="sidebar">
    <w:name w:val="sidebar"/>
    <w:basedOn w:val="Normln"/>
    <w:qFormat/>
    <w:rsid w:val="00DF5C0D"/>
    <w:pPr>
      <w:spacing w:line="240" w:lineRule="auto"/>
    </w:pPr>
    <w:rPr>
      <w:sz w:val="16"/>
      <w:szCs w:val="16"/>
    </w:rPr>
  </w:style>
  <w:style w:type="character" w:styleId="Siln">
    <w:name w:val="Strong"/>
    <w:basedOn w:val="Standardnpsmoodstavce"/>
    <w:uiPriority w:val="22"/>
    <w:qFormat/>
    <w:rsid w:val="004625CF"/>
    <w:rPr>
      <w:b/>
      <w:bCs/>
      <w:color w:val="034EA2"/>
    </w:rPr>
  </w:style>
  <w:style w:type="character" w:customStyle="1" w:styleId="Nadpis1Char">
    <w:name w:val="Nadpis 1 Char"/>
    <w:basedOn w:val="Standardnpsmoodstavce"/>
    <w:link w:val="Nadpis1"/>
    <w:uiPriority w:val="9"/>
    <w:rsid w:val="004625CF"/>
    <w:rPr>
      <w:rFonts w:asciiTheme="majorHAnsi" w:eastAsiaTheme="majorEastAsia" w:hAnsiTheme="majorHAnsi" w:cstheme="majorBidi"/>
      <w:b/>
      <w:bCs/>
      <w:color w:val="034EA2"/>
      <w:sz w:val="32"/>
      <w:szCs w:val="32"/>
      <w:lang w:val="cs-CZ"/>
    </w:rPr>
  </w:style>
  <w:style w:type="character" w:customStyle="1" w:styleId="Nadpis2Char">
    <w:name w:val="Nadpis 2 Char"/>
    <w:basedOn w:val="Standardnpsmoodstavce"/>
    <w:link w:val="Nadpis2"/>
    <w:uiPriority w:val="9"/>
    <w:semiHidden/>
    <w:rsid w:val="00127070"/>
    <w:rPr>
      <w:rFonts w:asciiTheme="majorHAnsi" w:eastAsiaTheme="majorEastAsia" w:hAnsiTheme="majorHAnsi" w:cstheme="majorBidi"/>
      <w:b/>
      <w:bCs/>
      <w:color w:val="133176"/>
      <w:sz w:val="26"/>
      <w:szCs w:val="26"/>
    </w:rPr>
  </w:style>
  <w:style w:type="paragraph" w:styleId="Nzev">
    <w:name w:val="Title"/>
    <w:basedOn w:val="Normln"/>
    <w:next w:val="Normln"/>
    <w:link w:val="NzevChar"/>
    <w:uiPriority w:val="10"/>
    <w:qFormat/>
    <w:rsid w:val="004625CF"/>
    <w:pPr>
      <w:pBdr>
        <w:bottom w:val="single" w:sz="8" w:space="4" w:color="4F81BD" w:themeColor="accent1"/>
      </w:pBdr>
      <w:spacing w:after="300" w:line="240" w:lineRule="auto"/>
      <w:contextualSpacing/>
    </w:pPr>
    <w:rPr>
      <w:rFonts w:asciiTheme="majorHAnsi" w:eastAsiaTheme="majorEastAsia" w:hAnsiTheme="majorHAnsi" w:cstheme="majorBidi"/>
      <w:color w:val="034EA2"/>
      <w:spacing w:val="5"/>
      <w:kern w:val="28"/>
      <w:sz w:val="52"/>
      <w:szCs w:val="52"/>
    </w:rPr>
  </w:style>
  <w:style w:type="character" w:customStyle="1" w:styleId="NzevChar">
    <w:name w:val="Název Char"/>
    <w:basedOn w:val="Standardnpsmoodstavce"/>
    <w:link w:val="Nzev"/>
    <w:uiPriority w:val="10"/>
    <w:rsid w:val="004625CF"/>
    <w:rPr>
      <w:rFonts w:asciiTheme="majorHAnsi" w:eastAsiaTheme="majorEastAsia" w:hAnsiTheme="majorHAnsi" w:cstheme="majorBidi"/>
      <w:color w:val="034EA2"/>
      <w:spacing w:val="5"/>
      <w:kern w:val="28"/>
      <w:sz w:val="52"/>
      <w:szCs w:val="52"/>
      <w:lang w:val="cs-CZ"/>
    </w:rPr>
  </w:style>
  <w:style w:type="paragraph" w:styleId="Podtitul">
    <w:name w:val="Subtitle"/>
    <w:basedOn w:val="Normln"/>
    <w:next w:val="Normln"/>
    <w:link w:val="PodtitulChar"/>
    <w:uiPriority w:val="11"/>
    <w:qFormat/>
    <w:rsid w:val="004625CF"/>
    <w:pPr>
      <w:numPr>
        <w:ilvl w:val="1"/>
      </w:numPr>
    </w:pPr>
    <w:rPr>
      <w:rFonts w:asciiTheme="majorHAnsi" w:eastAsiaTheme="majorEastAsia" w:hAnsiTheme="majorHAnsi" w:cstheme="majorBidi"/>
      <w:i/>
      <w:iCs/>
      <w:color w:val="034EA2"/>
      <w:spacing w:val="15"/>
      <w:sz w:val="24"/>
      <w:szCs w:val="24"/>
    </w:rPr>
  </w:style>
  <w:style w:type="character" w:customStyle="1" w:styleId="PodtitulChar">
    <w:name w:val="Podtitul Char"/>
    <w:basedOn w:val="Standardnpsmoodstavce"/>
    <w:link w:val="Podtitul"/>
    <w:uiPriority w:val="11"/>
    <w:rsid w:val="004625CF"/>
    <w:rPr>
      <w:rFonts w:asciiTheme="majorHAnsi" w:eastAsiaTheme="majorEastAsia" w:hAnsiTheme="majorHAnsi" w:cstheme="majorBidi"/>
      <w:i/>
      <w:iCs/>
      <w:color w:val="034EA2"/>
      <w:spacing w:val="15"/>
      <w:lang w:val="cs-CZ"/>
    </w:rPr>
  </w:style>
  <w:style w:type="character" w:styleId="Zdraznnjemn">
    <w:name w:val="Subtle Emphasis"/>
    <w:uiPriority w:val="19"/>
    <w:qFormat/>
    <w:rsid w:val="00127070"/>
    <w:rPr>
      <w:i/>
      <w:iCs/>
      <w:color w:val="808080" w:themeColor="text1" w:themeTint="7F"/>
    </w:rPr>
  </w:style>
  <w:style w:type="character" w:styleId="Zdraznnintenzivn">
    <w:name w:val="Intense Emphasis"/>
    <w:basedOn w:val="Standardnpsmoodstavce"/>
    <w:uiPriority w:val="21"/>
    <w:qFormat/>
    <w:rsid w:val="004625CF"/>
    <w:rPr>
      <w:b/>
      <w:bCs/>
      <w:i/>
      <w:iCs/>
      <w:color w:val="034EA2"/>
    </w:rPr>
  </w:style>
  <w:style w:type="paragraph" w:styleId="Vrazncitt">
    <w:name w:val="Intense Quote"/>
    <w:basedOn w:val="Normln"/>
    <w:next w:val="Normln"/>
    <w:link w:val="VrazncittChar"/>
    <w:uiPriority w:val="30"/>
    <w:qFormat/>
    <w:rsid w:val="004625CF"/>
    <w:pPr>
      <w:pBdr>
        <w:bottom w:val="single" w:sz="4" w:space="4" w:color="4F81BD" w:themeColor="accent1"/>
      </w:pBdr>
      <w:spacing w:before="200" w:after="280"/>
      <w:ind w:left="936" w:right="936"/>
    </w:pPr>
    <w:rPr>
      <w:b/>
      <w:bCs/>
      <w:i/>
      <w:iCs/>
      <w:color w:val="034EA2"/>
    </w:rPr>
  </w:style>
  <w:style w:type="character" w:customStyle="1" w:styleId="VrazncittChar">
    <w:name w:val="Výrazný citát Char"/>
    <w:basedOn w:val="Standardnpsmoodstavce"/>
    <w:link w:val="Vrazncitt"/>
    <w:uiPriority w:val="30"/>
    <w:rsid w:val="004625CF"/>
    <w:rPr>
      <w:rFonts w:ascii="Calibri" w:hAnsi="Calibri"/>
      <w:b/>
      <w:bCs/>
      <w:i/>
      <w:iCs/>
      <w:color w:val="034EA2"/>
      <w:sz w:val="22"/>
      <w:szCs w:val="22"/>
      <w:lang w:val="cs-CZ"/>
    </w:rPr>
  </w:style>
  <w:style w:type="character" w:styleId="Odkazjemn">
    <w:name w:val="Subtle Reference"/>
    <w:basedOn w:val="Standardnpsmoodstavce"/>
    <w:uiPriority w:val="31"/>
    <w:qFormat/>
    <w:rsid w:val="00127070"/>
    <w:rPr>
      <w:smallCaps/>
      <w:color w:val="AD371F"/>
      <w:u w:val="single"/>
    </w:rPr>
  </w:style>
  <w:style w:type="character" w:styleId="Odkazintenzivn">
    <w:name w:val="Intense Reference"/>
    <w:basedOn w:val="Standardnpsmoodstavce"/>
    <w:uiPriority w:val="32"/>
    <w:qFormat/>
    <w:rsid w:val="00127070"/>
    <w:rPr>
      <w:b/>
      <w:bCs/>
      <w:smallCaps/>
      <w:color w:val="AD371F"/>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kretari&#225;t\Dokumenty\sablony,%20tiskopisy,%20vzory\sablony\crdm-hlavic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6E6A9B230C479F97B316B9C6ED062F"/>
        <w:category>
          <w:name w:val="Obecné"/>
          <w:gallery w:val="placeholder"/>
        </w:category>
        <w:types>
          <w:type w:val="bbPlcHdr"/>
        </w:types>
        <w:behaviors>
          <w:behavior w:val="content"/>
        </w:behaviors>
        <w:guid w:val="{77CF8092-8DF7-4C9A-BD67-B4523816C28F}"/>
      </w:docPartPr>
      <w:docPartBody>
        <w:p w:rsidR="00653239" w:rsidRDefault="00C76C86" w:rsidP="00C76C86">
          <w:pPr>
            <w:pStyle w:val="C86E6A9B230C479F97B316B9C6ED062F"/>
          </w:pPr>
          <w:r w:rsidRPr="003641C6">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76C86"/>
    <w:rsid w:val="001030AC"/>
    <w:rsid w:val="00255DA0"/>
    <w:rsid w:val="00653239"/>
    <w:rsid w:val="00C76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6C86"/>
    <w:rPr>
      <w:color w:val="808080"/>
    </w:rPr>
  </w:style>
  <w:style w:type="paragraph" w:customStyle="1" w:styleId="6676E87C9B714C62A69A363D29502C88">
    <w:name w:val="6676E87C9B714C62A69A363D29502C88"/>
    <w:rsid w:val="00C76C86"/>
  </w:style>
  <w:style w:type="paragraph" w:customStyle="1" w:styleId="C86E6A9B230C479F97B316B9C6ED062F">
    <w:name w:val="C86E6A9B230C479F97B316B9C6ED062F"/>
    <w:rsid w:val="00C76C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76B5-671C-4B4E-BE7F-2C6B8608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crdm-hlavicka.dotx</Template>
  <TotalTime>0</TotalTime>
  <Pages>2</Pages>
  <Words>648</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Freelance</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Sekretariát</dc:creator>
  <cp:lastModifiedBy>Archa</cp:lastModifiedBy>
  <cp:revision>2</cp:revision>
  <dcterms:created xsi:type="dcterms:W3CDTF">2014-10-06T15:46:00Z</dcterms:created>
  <dcterms:modified xsi:type="dcterms:W3CDTF">2014-10-06T15:46:00Z</dcterms:modified>
</cp:coreProperties>
</file>